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4523" w14:textId="4287C676" w:rsidR="00E7226E" w:rsidRPr="00657E46" w:rsidRDefault="00E7226E" w:rsidP="00C87F7D">
      <w:pPr>
        <w:pStyle w:val="Heading1"/>
        <w:tabs>
          <w:tab w:val="left" w:pos="733"/>
        </w:tabs>
        <w:jc w:val="left"/>
      </w:pPr>
    </w:p>
    <w:p w14:paraId="12F750FF" w14:textId="09A0DD73" w:rsidR="00657E46" w:rsidRPr="00657E46" w:rsidRDefault="0062654F" w:rsidP="00D8653D">
      <w:pPr>
        <w:pStyle w:val="Heading1"/>
      </w:pPr>
      <w:r w:rsidRPr="00657E46">
        <w:t>I</w:t>
      </w:r>
      <w:r w:rsidR="00657E46" w:rsidRPr="00657E46">
        <w:t xml:space="preserve">ntegrative Learning Core Course Proposal </w:t>
      </w:r>
    </w:p>
    <w:p w14:paraId="28FFBDAA" w14:textId="074591CE" w:rsidR="00E7226E" w:rsidRPr="00657E46" w:rsidRDefault="00657E46" w:rsidP="00D8653D">
      <w:pPr>
        <w:pStyle w:val="Heading1"/>
      </w:pPr>
      <w:r w:rsidRPr="00657E46">
        <w:t>Intercultural Knowledge and Competence</w:t>
      </w:r>
    </w:p>
    <w:p w14:paraId="004F7D09" w14:textId="77777777" w:rsidR="003A6CCB" w:rsidRDefault="003A6CCB" w:rsidP="003A6CCB">
      <w:pPr>
        <w:rPr>
          <w:b/>
        </w:rPr>
      </w:pPr>
      <w:r>
        <w:rPr>
          <w:b/>
        </w:rPr>
        <w:tab/>
      </w:r>
    </w:p>
    <w:p w14:paraId="550789C4" w14:textId="0CCF9F00" w:rsidR="0031045D" w:rsidRPr="00EA7114" w:rsidRDefault="00D8653D" w:rsidP="00D8653D">
      <w:pPr>
        <w:pStyle w:val="Heading2"/>
        <w:tabs>
          <w:tab w:val="left" w:pos="0"/>
          <w:tab w:val="center" w:pos="5400"/>
          <w:tab w:val="left" w:pos="10710"/>
        </w:tabs>
        <w:jc w:val="left"/>
      </w:pPr>
      <w:r>
        <w:rPr>
          <w:highlight w:val="lightGray"/>
        </w:rPr>
        <w:tab/>
      </w:r>
      <w:r w:rsidR="0031045D" w:rsidRPr="00D8653D">
        <w:rPr>
          <w:highlight w:val="lightGray"/>
        </w:rPr>
        <w:t>Section One: Course Information</w:t>
      </w:r>
      <w:r>
        <w:rPr>
          <w:highlight w:val="lightGray"/>
        </w:rPr>
        <w:tab/>
      </w:r>
    </w:p>
    <w:p w14:paraId="4B78B1D9" w14:textId="4B5DEDBF" w:rsidR="005E5E0F" w:rsidRPr="00EA7114" w:rsidRDefault="005E5E0F" w:rsidP="00A51934">
      <w:pPr>
        <w:rPr>
          <w:bCs/>
          <w:color w:val="000000" w:themeColor="text1"/>
        </w:rPr>
      </w:pPr>
    </w:p>
    <w:p w14:paraId="7AA025D8" w14:textId="4D38F169" w:rsidR="005E5E0F" w:rsidRPr="00EA7114" w:rsidRDefault="008A0EE5" w:rsidP="007F6A71">
      <w:pPr>
        <w:pStyle w:val="ListParagraph"/>
        <w:numPr>
          <w:ilvl w:val="0"/>
          <w:numId w:val="10"/>
        </w:numPr>
        <w:tabs>
          <w:tab w:val="left" w:pos="360"/>
        </w:tabs>
        <w:rPr>
          <w:bCs/>
          <w:color w:val="000000" w:themeColor="text1"/>
        </w:rPr>
      </w:pPr>
      <w:r w:rsidRPr="00EA7114">
        <w:rPr>
          <w:bCs/>
          <w:color w:val="000000" w:themeColor="text1"/>
        </w:rPr>
        <w:t xml:space="preserve">Select the course type. </w:t>
      </w:r>
    </w:p>
    <w:p w14:paraId="6D917F48" w14:textId="37D09BBA" w:rsidR="003F0A2B" w:rsidRPr="00EA7114" w:rsidRDefault="007F6A71" w:rsidP="00E65420">
      <w:pPr>
        <w:pStyle w:val="ListParagraph"/>
        <w:numPr>
          <w:ilvl w:val="0"/>
          <w:numId w:val="14"/>
        </w:numPr>
        <w:rPr>
          <w:bCs/>
        </w:rPr>
      </w:pPr>
      <w:r w:rsidRPr="00EA7114">
        <w:rPr>
          <w:bCs/>
        </w:rPr>
        <w:t xml:space="preserve">A </w:t>
      </w:r>
      <w:r w:rsidRPr="00EA7114">
        <w:rPr>
          <w:bCs/>
          <w:i/>
          <w:iCs/>
        </w:rPr>
        <w:t>new course listing</w:t>
      </w:r>
      <w:r w:rsidRPr="00EA7114">
        <w:rPr>
          <w:bCs/>
        </w:rPr>
        <w:t xml:space="preserve"> is </w:t>
      </w:r>
      <w:r w:rsidR="00105177" w:rsidRPr="00EA7114">
        <w:rPr>
          <w:bCs/>
        </w:rPr>
        <w:t>a</w:t>
      </w:r>
      <w:r w:rsidR="009631DF" w:rsidRPr="00EA7114">
        <w:rPr>
          <w:bCs/>
        </w:rPr>
        <w:t xml:space="preserve"> proposal</w:t>
      </w:r>
      <w:r w:rsidR="00105177" w:rsidRPr="00EA7114">
        <w:rPr>
          <w:bCs/>
        </w:rPr>
        <w:t xml:space="preserve"> for a </w:t>
      </w:r>
      <w:r w:rsidRPr="00EA7114">
        <w:rPr>
          <w:bCs/>
        </w:rPr>
        <w:t xml:space="preserve">course that is new to the ILC and has never been approved </w:t>
      </w:r>
      <w:r w:rsidR="00105177" w:rsidRPr="00EA7114">
        <w:rPr>
          <w:bCs/>
        </w:rPr>
        <w:t xml:space="preserve">for </w:t>
      </w:r>
      <w:r w:rsidRPr="00EA7114">
        <w:rPr>
          <w:bCs/>
        </w:rPr>
        <w:t>general education</w:t>
      </w:r>
      <w:r w:rsidR="003F0A2B" w:rsidRPr="00EA7114">
        <w:rPr>
          <w:bCs/>
        </w:rPr>
        <w:t>.</w:t>
      </w:r>
    </w:p>
    <w:p w14:paraId="6EDD8A99" w14:textId="4EC3036E" w:rsidR="007F6A71" w:rsidRPr="00EA7114" w:rsidRDefault="007F6A71" w:rsidP="00E65420">
      <w:pPr>
        <w:pStyle w:val="ListParagraph"/>
        <w:numPr>
          <w:ilvl w:val="0"/>
          <w:numId w:val="14"/>
        </w:numPr>
        <w:rPr>
          <w:bCs/>
        </w:rPr>
      </w:pPr>
      <w:r w:rsidRPr="00EA7114">
        <w:rPr>
          <w:bCs/>
        </w:rPr>
        <w:t xml:space="preserve">A </w:t>
      </w:r>
      <w:r w:rsidRPr="00EA7114">
        <w:rPr>
          <w:bCs/>
          <w:i/>
          <w:iCs/>
        </w:rPr>
        <w:t>course renewal</w:t>
      </w:r>
      <w:r w:rsidRPr="00EA7114">
        <w:rPr>
          <w:bCs/>
        </w:rPr>
        <w:t xml:space="preserve"> is a</w:t>
      </w:r>
      <w:r w:rsidR="00293979" w:rsidRPr="00EA7114">
        <w:rPr>
          <w:bCs/>
        </w:rPr>
        <w:t xml:space="preserve">n </w:t>
      </w:r>
      <w:r w:rsidRPr="00EA7114">
        <w:rPr>
          <w:bCs/>
        </w:rPr>
        <w:t xml:space="preserve">approved general education course </w:t>
      </w:r>
      <w:r w:rsidR="00293979" w:rsidRPr="00EA7114">
        <w:rPr>
          <w:bCs/>
        </w:rPr>
        <w:t xml:space="preserve">proposing to be certified as an </w:t>
      </w:r>
      <w:r w:rsidRPr="00EA7114">
        <w:rPr>
          <w:bCs/>
        </w:rPr>
        <w:t>ILC</w:t>
      </w:r>
      <w:r w:rsidR="00293979" w:rsidRPr="00EA7114">
        <w:rPr>
          <w:bCs/>
        </w:rPr>
        <w:t xml:space="preserve"> course</w:t>
      </w:r>
      <w:r w:rsidRPr="00EA7114">
        <w:rPr>
          <w:bCs/>
        </w:rPr>
        <w:t>.</w:t>
      </w:r>
    </w:p>
    <w:p w14:paraId="292CDF33" w14:textId="77777777" w:rsidR="00BD5A18" w:rsidRPr="00EA7114" w:rsidRDefault="00BD5A18" w:rsidP="00A51934">
      <w:pPr>
        <w:rPr>
          <w:bCs/>
          <w:color w:val="000000" w:themeColor="text1"/>
        </w:rPr>
      </w:pPr>
    </w:p>
    <w:p w14:paraId="743015C1" w14:textId="7344ABC1" w:rsidR="00ED2EDF" w:rsidRPr="00EA7114" w:rsidRDefault="00ED2EDF" w:rsidP="00C97A03">
      <w:pPr>
        <w:pStyle w:val="Style1"/>
        <w:numPr>
          <w:ilvl w:val="0"/>
          <w:numId w:val="10"/>
        </w:numPr>
        <w:ind w:right="-1412"/>
        <w:rPr>
          <w:bCs/>
          <w:color w:val="000000" w:themeColor="text1"/>
        </w:rPr>
      </w:pPr>
      <w:r w:rsidRPr="00EA7114">
        <w:rPr>
          <w:bCs/>
          <w:color w:val="000000" w:themeColor="text1"/>
        </w:rPr>
        <w:t>Course</w:t>
      </w:r>
      <w:r w:rsidR="008A0EE5" w:rsidRPr="00EA7114">
        <w:rPr>
          <w:bCs/>
          <w:color w:val="000000" w:themeColor="text1"/>
        </w:rPr>
        <w:t xml:space="preserve"> Information </w:t>
      </w:r>
      <w:r w:rsidRPr="00EA7114">
        <w:rPr>
          <w:bCs/>
          <w:i/>
          <w:iCs/>
          <w:color w:val="000000" w:themeColor="text1"/>
        </w:rPr>
        <w:t>(e.g.: PHIL/1000/ Introduction to Philosophy</w:t>
      </w:r>
      <w:r w:rsidR="008A0EE5" w:rsidRPr="00EA7114">
        <w:rPr>
          <w:bCs/>
          <w:i/>
          <w:iCs/>
          <w:color w:val="000000" w:themeColor="text1"/>
        </w:rPr>
        <w:t>, 3cr).</w:t>
      </w:r>
    </w:p>
    <w:p w14:paraId="1D06BB51" w14:textId="1B17D882" w:rsidR="006B075D" w:rsidRPr="00EA7114" w:rsidRDefault="006B075D" w:rsidP="00E65420">
      <w:pPr>
        <w:pStyle w:val="ListParagraph"/>
        <w:numPr>
          <w:ilvl w:val="0"/>
          <w:numId w:val="13"/>
        </w:numPr>
        <w:rPr>
          <w:bCs/>
        </w:rPr>
      </w:pPr>
      <w:bookmarkStart w:id="0" w:name="Text1"/>
      <w:r w:rsidRPr="00EA7114">
        <w:rPr>
          <w:bCs/>
        </w:rPr>
        <w:t>D</w:t>
      </w:r>
      <w:r w:rsidR="009631DF" w:rsidRPr="00EA7114">
        <w:rPr>
          <w:bCs/>
        </w:rPr>
        <w:t>esignation</w:t>
      </w:r>
      <w:r w:rsidR="003F0A2B" w:rsidRPr="00EA7114">
        <w:rPr>
          <w:bCs/>
        </w:rPr>
        <w:tab/>
      </w:r>
      <w:bookmarkEnd w:id="0"/>
    </w:p>
    <w:p w14:paraId="750DA59D" w14:textId="54F640FA" w:rsidR="00ED2EDF" w:rsidRPr="00EA7114" w:rsidRDefault="006B075D" w:rsidP="00E65420">
      <w:pPr>
        <w:pStyle w:val="ListParagraph"/>
        <w:numPr>
          <w:ilvl w:val="0"/>
          <w:numId w:val="13"/>
        </w:numPr>
        <w:rPr>
          <w:bCs/>
        </w:rPr>
      </w:pPr>
      <w:r w:rsidRPr="00EA7114">
        <w:rPr>
          <w:bCs/>
        </w:rPr>
        <w:t>N</w:t>
      </w:r>
      <w:r w:rsidR="009631DF" w:rsidRPr="00EA7114">
        <w:rPr>
          <w:bCs/>
        </w:rPr>
        <w:t>umber</w:t>
      </w:r>
      <w:r w:rsidR="003F0A2B" w:rsidRPr="00EA7114">
        <w:rPr>
          <w:bCs/>
        </w:rPr>
        <w:tab/>
      </w:r>
    </w:p>
    <w:p w14:paraId="16697081" w14:textId="49DD9B44" w:rsidR="00ED2EDF" w:rsidRPr="00EA7114" w:rsidRDefault="006B075D" w:rsidP="00E65420">
      <w:pPr>
        <w:pStyle w:val="ListParagraph"/>
        <w:numPr>
          <w:ilvl w:val="0"/>
          <w:numId w:val="13"/>
        </w:numPr>
        <w:rPr>
          <w:bCs/>
        </w:rPr>
      </w:pPr>
      <w:r w:rsidRPr="00EA7114">
        <w:rPr>
          <w:bCs/>
        </w:rPr>
        <w:t>T</w:t>
      </w:r>
      <w:r w:rsidR="00AD339A">
        <w:rPr>
          <w:bCs/>
        </w:rPr>
        <w:t>itle</w:t>
      </w:r>
      <w:r w:rsidR="00ED2EDF" w:rsidRPr="00EA7114">
        <w:rPr>
          <w:bCs/>
        </w:rPr>
        <w:t xml:space="preserve"> </w:t>
      </w:r>
    </w:p>
    <w:p w14:paraId="10A534C6" w14:textId="506948D8" w:rsidR="00193084" w:rsidRPr="00EA7114" w:rsidRDefault="009631DF" w:rsidP="00E65420">
      <w:pPr>
        <w:pStyle w:val="ListParagraph"/>
        <w:numPr>
          <w:ilvl w:val="0"/>
          <w:numId w:val="13"/>
        </w:numPr>
        <w:rPr>
          <w:bCs/>
        </w:rPr>
      </w:pPr>
      <w:r w:rsidRPr="00EA7114">
        <w:rPr>
          <w:bCs/>
        </w:rPr>
        <w:t>Semester credit</w:t>
      </w:r>
      <w:r w:rsidR="00AD339A">
        <w:rPr>
          <w:bCs/>
        </w:rPr>
        <w:t>s</w:t>
      </w:r>
    </w:p>
    <w:p w14:paraId="4A1CF769" w14:textId="4BE93316" w:rsidR="00AF2B47" w:rsidRPr="00EA7114" w:rsidRDefault="00AF2B47" w:rsidP="008A0EE5">
      <w:pPr>
        <w:tabs>
          <w:tab w:val="left" w:pos="720"/>
          <w:tab w:val="left" w:pos="1440"/>
          <w:tab w:val="left" w:pos="2160"/>
          <w:tab w:val="left" w:pos="2880"/>
          <w:tab w:val="left" w:pos="3600"/>
        </w:tabs>
        <w:rPr>
          <w:bCs/>
          <w:color w:val="000000" w:themeColor="text1"/>
        </w:rPr>
      </w:pPr>
    </w:p>
    <w:p w14:paraId="5A388479" w14:textId="1C921FC4" w:rsidR="00F8361E" w:rsidRPr="00EA7114" w:rsidRDefault="00F8361E"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Course Coordinator (or Instructor) Information</w:t>
      </w:r>
      <w:r w:rsidR="008A0EE5" w:rsidRPr="00EA7114">
        <w:rPr>
          <w:bCs/>
          <w:color w:val="000000" w:themeColor="text1"/>
        </w:rPr>
        <w:t>.</w:t>
      </w:r>
    </w:p>
    <w:p w14:paraId="3EDF596C" w14:textId="36F1A726" w:rsidR="003F0A2B" w:rsidRPr="00EA7114" w:rsidRDefault="00F8361E" w:rsidP="00E65420">
      <w:pPr>
        <w:pStyle w:val="ListParagraph"/>
        <w:numPr>
          <w:ilvl w:val="0"/>
          <w:numId w:val="12"/>
        </w:numPr>
        <w:rPr>
          <w:bCs/>
        </w:rPr>
      </w:pPr>
      <w:r w:rsidRPr="00EA7114">
        <w:rPr>
          <w:bCs/>
        </w:rPr>
        <w:t>First Name</w:t>
      </w:r>
      <w:r w:rsidR="003F0A2B" w:rsidRPr="00EA7114">
        <w:rPr>
          <w:bCs/>
        </w:rPr>
        <w:tab/>
      </w:r>
      <w:r w:rsidR="003F0A2B" w:rsidRPr="00EA7114">
        <w:rPr>
          <w:bCs/>
        </w:rPr>
        <w:tab/>
      </w:r>
    </w:p>
    <w:p w14:paraId="1D3417BF" w14:textId="221BD63A" w:rsidR="00F8361E" w:rsidRPr="00EA7114" w:rsidRDefault="003F0A2B" w:rsidP="00E65420">
      <w:pPr>
        <w:pStyle w:val="ListParagraph"/>
        <w:numPr>
          <w:ilvl w:val="0"/>
          <w:numId w:val="12"/>
        </w:numPr>
        <w:rPr>
          <w:bCs/>
        </w:rPr>
      </w:pPr>
      <w:r w:rsidRPr="00EA7114">
        <w:rPr>
          <w:bCs/>
        </w:rPr>
        <w:t>Last Name</w:t>
      </w:r>
      <w:r w:rsidRPr="00EA7114">
        <w:rPr>
          <w:bCs/>
        </w:rPr>
        <w:tab/>
      </w:r>
      <w:r w:rsidRPr="00EA7114">
        <w:rPr>
          <w:bCs/>
        </w:rPr>
        <w:tab/>
      </w:r>
    </w:p>
    <w:p w14:paraId="6BFA9A41" w14:textId="71EB7E3F" w:rsidR="00FA0042" w:rsidRPr="00EA7114" w:rsidRDefault="00AD339A" w:rsidP="00D00544">
      <w:pPr>
        <w:pStyle w:val="ListParagraph"/>
        <w:numPr>
          <w:ilvl w:val="0"/>
          <w:numId w:val="12"/>
        </w:numPr>
        <w:rPr>
          <w:bCs/>
        </w:rPr>
      </w:pPr>
      <w:r>
        <w:rPr>
          <w:bCs/>
        </w:rPr>
        <w:t>Email Address</w:t>
      </w:r>
    </w:p>
    <w:p w14:paraId="470C369C" w14:textId="3A97CE79" w:rsidR="009631DF" w:rsidRPr="00EA7114" w:rsidRDefault="009631DF" w:rsidP="00A51934">
      <w:pPr>
        <w:tabs>
          <w:tab w:val="left" w:pos="720"/>
          <w:tab w:val="left" w:pos="1440"/>
          <w:tab w:val="left" w:pos="2160"/>
          <w:tab w:val="left" w:pos="2880"/>
          <w:tab w:val="left" w:pos="3600"/>
        </w:tabs>
        <w:ind w:left="4320" w:hanging="3600"/>
        <w:rPr>
          <w:bCs/>
          <w:color w:val="000000" w:themeColor="text1"/>
        </w:rPr>
      </w:pPr>
    </w:p>
    <w:p w14:paraId="4E35C6B2" w14:textId="34D1EEF7" w:rsidR="00F11342" w:rsidRPr="00EA7114" w:rsidRDefault="00F11342"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 xml:space="preserve">Delivery mode (mark all that apply).  If additional explanation is needed, </w:t>
      </w:r>
      <w:r w:rsidR="008A0EE5" w:rsidRPr="00EA7114">
        <w:rPr>
          <w:bCs/>
          <w:color w:val="000000" w:themeColor="text1"/>
        </w:rPr>
        <w:t xml:space="preserve">attach any </w:t>
      </w:r>
      <w:r w:rsidRPr="00EA7114">
        <w:rPr>
          <w:bCs/>
          <w:color w:val="000000" w:themeColor="text1"/>
        </w:rPr>
        <w:t>supporting documents prior to submission.</w:t>
      </w:r>
    </w:p>
    <w:p w14:paraId="1CBD660E" w14:textId="77777777" w:rsidR="00C97A03" w:rsidRPr="00EA7114" w:rsidRDefault="00C97A03" w:rsidP="00C97A03">
      <w:pPr>
        <w:rPr>
          <w:bCs/>
          <w:color w:val="000000" w:themeColor="text1"/>
        </w:rPr>
      </w:pPr>
    </w:p>
    <w:p w14:paraId="0E403A4C" w14:textId="257536A0" w:rsidR="00C97A03" w:rsidRPr="00EA7114" w:rsidRDefault="00C97A03" w:rsidP="00C97A03">
      <w:pPr>
        <w:rPr>
          <w:bCs/>
        </w:rPr>
        <w:sectPr w:rsidR="00C97A03" w:rsidRPr="00EA7114" w:rsidSect="009E48DF">
          <w:headerReference w:type="even" r:id="rId8"/>
          <w:headerReference w:type="default" r:id="rId9"/>
          <w:footerReference w:type="even" r:id="rId10"/>
          <w:footerReference w:type="default" r:id="rId11"/>
          <w:type w:val="continuous"/>
          <w:pgSz w:w="12240" w:h="15840"/>
          <w:pgMar w:top="594" w:right="720" w:bottom="720" w:left="720" w:header="297" w:footer="720" w:gutter="0"/>
          <w:cols w:space="720"/>
          <w:docGrid w:linePitch="360"/>
        </w:sectPr>
      </w:pPr>
    </w:p>
    <w:p w14:paraId="24D734CF" w14:textId="236FACAD" w:rsidR="005E5E0F" w:rsidRPr="00EA7114" w:rsidRDefault="009631DF" w:rsidP="00E65420">
      <w:pPr>
        <w:pStyle w:val="ListParagraph"/>
        <w:numPr>
          <w:ilvl w:val="0"/>
          <w:numId w:val="15"/>
        </w:numPr>
        <w:rPr>
          <w:bCs/>
        </w:rPr>
      </w:pPr>
      <w:r w:rsidRPr="00EA7114">
        <w:rPr>
          <w:bCs/>
        </w:rPr>
        <w:t>F</w:t>
      </w:r>
      <w:r w:rsidR="003F7EC0" w:rsidRPr="00EA7114">
        <w:rPr>
          <w:bCs/>
        </w:rPr>
        <w:t xml:space="preserve">ace to </w:t>
      </w:r>
      <w:r w:rsidRPr="00EA7114">
        <w:rPr>
          <w:bCs/>
        </w:rPr>
        <w:t>F</w:t>
      </w:r>
      <w:r w:rsidR="005E5E0F" w:rsidRPr="00EA7114">
        <w:rPr>
          <w:bCs/>
        </w:rPr>
        <w:t>ace (T</w:t>
      </w:r>
      <w:r w:rsidR="003F7EC0" w:rsidRPr="00EA7114">
        <w:rPr>
          <w:bCs/>
        </w:rPr>
        <w:t>raditional)</w:t>
      </w:r>
    </w:p>
    <w:p w14:paraId="31422F5D" w14:textId="43EE9196" w:rsidR="005E5E0F" w:rsidRPr="00EA7114" w:rsidRDefault="009631DF" w:rsidP="00E65420">
      <w:pPr>
        <w:pStyle w:val="ListParagraph"/>
        <w:numPr>
          <w:ilvl w:val="0"/>
          <w:numId w:val="15"/>
        </w:numPr>
        <w:rPr>
          <w:bCs/>
        </w:rPr>
      </w:pPr>
      <w:r w:rsidRPr="00EA7114">
        <w:rPr>
          <w:bCs/>
        </w:rPr>
        <w:t>Hybrid</w:t>
      </w:r>
      <w:r w:rsidR="009E028A" w:rsidRPr="00EA7114">
        <w:rPr>
          <w:bCs/>
        </w:rPr>
        <w:t xml:space="preserve"> (Traditional)</w:t>
      </w:r>
    </w:p>
    <w:p w14:paraId="51C7D561" w14:textId="1306E63B" w:rsidR="009631DF" w:rsidRPr="00EA7114" w:rsidRDefault="009631DF" w:rsidP="00E65420">
      <w:pPr>
        <w:pStyle w:val="ListParagraph"/>
        <w:numPr>
          <w:ilvl w:val="0"/>
          <w:numId w:val="15"/>
        </w:numPr>
        <w:rPr>
          <w:bCs/>
        </w:rPr>
      </w:pPr>
      <w:r w:rsidRPr="00EA7114">
        <w:rPr>
          <w:bCs/>
        </w:rPr>
        <w:t>Online</w:t>
      </w:r>
      <w:r w:rsidR="009E028A" w:rsidRPr="00EA7114">
        <w:rPr>
          <w:bCs/>
        </w:rPr>
        <w:t xml:space="preserve"> (Traditional)</w:t>
      </w:r>
    </w:p>
    <w:p w14:paraId="0899F26A" w14:textId="77777777" w:rsidR="008A0EE5" w:rsidRPr="00EA7114" w:rsidRDefault="00716F6B" w:rsidP="00E65420">
      <w:pPr>
        <w:pStyle w:val="ListParagraph"/>
        <w:numPr>
          <w:ilvl w:val="0"/>
          <w:numId w:val="15"/>
        </w:numPr>
        <w:rPr>
          <w:bCs/>
        </w:rPr>
      </w:pPr>
      <w:r w:rsidRPr="00EA7114">
        <w:rPr>
          <w:bCs/>
        </w:rPr>
        <w:t>LSU Online</w:t>
      </w:r>
    </w:p>
    <w:p w14:paraId="482DFA2D" w14:textId="7E0E6086" w:rsidR="00716F6B" w:rsidRPr="00EA7114" w:rsidRDefault="00716F6B" w:rsidP="00E65420">
      <w:pPr>
        <w:pStyle w:val="ListParagraph"/>
        <w:numPr>
          <w:ilvl w:val="0"/>
          <w:numId w:val="15"/>
        </w:numPr>
        <w:rPr>
          <w:bCs/>
        </w:rPr>
      </w:pPr>
      <w:r w:rsidRPr="00EA7114">
        <w:rPr>
          <w:bCs/>
          <w:color w:val="000000" w:themeColor="text1"/>
        </w:rPr>
        <w:t>Dual Enrollment</w:t>
      </w:r>
    </w:p>
    <w:p w14:paraId="6A06854E" w14:textId="77777777" w:rsidR="00C97A03" w:rsidRPr="00EA7114" w:rsidRDefault="00C97A03" w:rsidP="008A0EE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bCs/>
          <w:color w:val="000000" w:themeColor="text1"/>
        </w:rPr>
        <w:sectPr w:rsidR="00C97A03" w:rsidRPr="00EA7114" w:rsidSect="009E48DF">
          <w:type w:val="continuous"/>
          <w:pgSz w:w="12240" w:h="15840"/>
          <w:pgMar w:top="720" w:right="720" w:bottom="720" w:left="720" w:header="297" w:footer="720" w:gutter="0"/>
          <w:cols w:num="3" w:space="720"/>
          <w:docGrid w:linePitch="360"/>
        </w:sectPr>
      </w:pPr>
    </w:p>
    <w:p w14:paraId="766998AE" w14:textId="77777777" w:rsidR="005635E7" w:rsidRPr="00EA7114" w:rsidRDefault="005635E7" w:rsidP="00BD5A18">
      <w:pPr>
        <w:rPr>
          <w:bCs/>
          <w:color w:val="000000" w:themeColor="text1"/>
        </w:rPr>
      </w:pPr>
    </w:p>
    <w:p w14:paraId="4B40D7BB" w14:textId="10FE04CA" w:rsidR="00F8361E" w:rsidRPr="00EA7114" w:rsidRDefault="00F20DD5" w:rsidP="00E65420">
      <w:pPr>
        <w:pStyle w:val="ListParagraph"/>
        <w:numPr>
          <w:ilvl w:val="0"/>
          <w:numId w:val="10"/>
        </w:numPr>
        <w:rPr>
          <w:bCs/>
        </w:rPr>
      </w:pPr>
      <w:r w:rsidRPr="00EA7114">
        <w:rPr>
          <w:rStyle w:val="Hyperlink"/>
          <w:bCs/>
          <w:color w:val="000000" w:themeColor="text1"/>
          <w:u w:val="none"/>
        </w:rPr>
        <w:t>Louisiana</w:t>
      </w:r>
      <w:r w:rsidR="00316D78" w:rsidRPr="00EA7114">
        <w:rPr>
          <w:rStyle w:val="Hyperlink"/>
          <w:bCs/>
          <w:color w:val="000000" w:themeColor="text1"/>
          <w:u w:val="none"/>
        </w:rPr>
        <w:t xml:space="preserve"> </w:t>
      </w:r>
      <w:r w:rsidR="009631DF" w:rsidRPr="00EA7114">
        <w:rPr>
          <w:rStyle w:val="Hyperlink"/>
          <w:bCs/>
          <w:color w:val="000000" w:themeColor="text1"/>
          <w:u w:val="none"/>
        </w:rPr>
        <w:t>BOR</w:t>
      </w:r>
      <w:r w:rsidRPr="00EA7114">
        <w:rPr>
          <w:rStyle w:val="Hyperlink"/>
          <w:bCs/>
          <w:color w:val="000000" w:themeColor="text1"/>
          <w:u w:val="none"/>
        </w:rPr>
        <w:t xml:space="preserve"> </w:t>
      </w:r>
      <w:r w:rsidR="00316D78" w:rsidRPr="00EA7114">
        <w:rPr>
          <w:rStyle w:val="Hyperlink"/>
          <w:bCs/>
          <w:color w:val="000000" w:themeColor="text1"/>
          <w:u w:val="none"/>
        </w:rPr>
        <w:t>a</w:t>
      </w:r>
      <w:r w:rsidRPr="00EA7114">
        <w:rPr>
          <w:rStyle w:val="Hyperlink"/>
          <w:bCs/>
          <w:color w:val="000000" w:themeColor="text1"/>
          <w:u w:val="none"/>
        </w:rPr>
        <w:t>rea</w:t>
      </w:r>
      <w:r w:rsidRPr="00EA7114">
        <w:rPr>
          <w:bCs/>
        </w:rPr>
        <w:t xml:space="preserve"> (mark only one</w:t>
      </w:r>
      <w:r w:rsidR="001E4E77" w:rsidRPr="00EA7114">
        <w:rPr>
          <w:bCs/>
        </w:rPr>
        <w:t>*</w:t>
      </w:r>
      <w:r w:rsidRPr="00EA7114">
        <w:rPr>
          <w:bCs/>
        </w:rPr>
        <w:t>)</w:t>
      </w:r>
      <w:r w:rsidR="00F8361E" w:rsidRPr="00EA7114">
        <w:rPr>
          <w:bCs/>
        </w:rPr>
        <w:t>.</w:t>
      </w:r>
    </w:p>
    <w:p w14:paraId="18C06F79" w14:textId="77777777" w:rsidR="00B34FBE" w:rsidRPr="00EA7114" w:rsidRDefault="00B34FBE" w:rsidP="00B34FBE">
      <w:pPr>
        <w:rPr>
          <w:bCs/>
        </w:rPr>
        <w:sectPr w:rsidR="00B34FBE" w:rsidRPr="00EA7114" w:rsidSect="009E48DF">
          <w:type w:val="continuous"/>
          <w:pgSz w:w="12240" w:h="15840"/>
          <w:pgMar w:top="720" w:right="720" w:bottom="720" w:left="720" w:header="297" w:footer="720" w:gutter="0"/>
          <w:cols w:space="720"/>
          <w:docGrid w:linePitch="360"/>
        </w:sectPr>
      </w:pPr>
    </w:p>
    <w:p w14:paraId="0653F853" w14:textId="798C5C5E" w:rsidR="00F20DD5" w:rsidRPr="00EA7114" w:rsidRDefault="00F20DD5" w:rsidP="00B34FBE">
      <w:pPr>
        <w:rPr>
          <w:bCs/>
        </w:rPr>
        <w:sectPr w:rsidR="00F20DD5" w:rsidRPr="00EA7114" w:rsidSect="009E48DF">
          <w:type w:val="continuous"/>
          <w:pgSz w:w="12240" w:h="15840"/>
          <w:pgMar w:top="720" w:right="720" w:bottom="720" w:left="720" w:header="297" w:footer="720" w:gutter="0"/>
          <w:cols w:space="720"/>
          <w:docGrid w:linePitch="360"/>
        </w:sectPr>
      </w:pPr>
    </w:p>
    <w:p w14:paraId="34515149" w14:textId="77777777" w:rsidR="005B4F93" w:rsidRPr="00EA7114" w:rsidRDefault="005B4F93" w:rsidP="00E65420">
      <w:pPr>
        <w:pStyle w:val="ListParagraph"/>
        <w:numPr>
          <w:ilvl w:val="0"/>
          <w:numId w:val="17"/>
        </w:numPr>
        <w:rPr>
          <w:bCs/>
        </w:rPr>
      </w:pPr>
      <w:r w:rsidRPr="00EA7114">
        <w:rPr>
          <w:bCs/>
        </w:rPr>
        <w:t>English Composition</w:t>
      </w:r>
    </w:p>
    <w:p w14:paraId="2CAF5D0B" w14:textId="34E5F71D" w:rsidR="00F20DD5" w:rsidRPr="00EA7114" w:rsidRDefault="005B4F93" w:rsidP="00E65420">
      <w:pPr>
        <w:pStyle w:val="ListParagraph"/>
        <w:numPr>
          <w:ilvl w:val="0"/>
          <w:numId w:val="16"/>
        </w:numPr>
        <w:rPr>
          <w:bCs/>
        </w:rPr>
      </w:pPr>
      <w:r w:rsidRPr="00EA7114">
        <w:rPr>
          <w:bCs/>
        </w:rPr>
        <w:t xml:space="preserve">Fine </w:t>
      </w:r>
      <w:r w:rsidR="00F20DD5" w:rsidRPr="00EA7114">
        <w:rPr>
          <w:bCs/>
        </w:rPr>
        <w:t>Arts</w:t>
      </w:r>
    </w:p>
    <w:p w14:paraId="7545F683" w14:textId="7E2D8594" w:rsidR="002B6178" w:rsidRPr="00EA7114" w:rsidRDefault="002B6178" w:rsidP="00E65420">
      <w:pPr>
        <w:pStyle w:val="ListParagraph"/>
        <w:numPr>
          <w:ilvl w:val="0"/>
          <w:numId w:val="16"/>
        </w:numPr>
        <w:rPr>
          <w:bCs/>
        </w:rPr>
      </w:pPr>
      <w:r w:rsidRPr="00EA7114">
        <w:rPr>
          <w:bCs/>
        </w:rPr>
        <w:t>Natural Sciences (Physical)</w:t>
      </w:r>
    </w:p>
    <w:p w14:paraId="5F7163B0" w14:textId="5EEC6E00" w:rsidR="002B6178" w:rsidRPr="00EA7114" w:rsidRDefault="002B6178" w:rsidP="00E65420">
      <w:pPr>
        <w:pStyle w:val="ListParagraph"/>
        <w:numPr>
          <w:ilvl w:val="0"/>
          <w:numId w:val="16"/>
        </w:numPr>
        <w:rPr>
          <w:bCs/>
        </w:rPr>
        <w:sectPr w:rsidR="002B6178" w:rsidRPr="00EA7114" w:rsidSect="009E48DF">
          <w:type w:val="continuous"/>
          <w:pgSz w:w="12240" w:h="15840"/>
          <w:pgMar w:top="1440" w:right="1440" w:bottom="1440" w:left="1440" w:header="297" w:footer="720" w:gutter="0"/>
          <w:cols w:num="2" w:space="720"/>
          <w:docGrid w:linePitch="360"/>
        </w:sectPr>
      </w:pPr>
      <w:r w:rsidRPr="00EA7114">
        <w:rPr>
          <w:bCs/>
        </w:rPr>
        <w:t xml:space="preserve">Natural Sciences (Life)   </w:t>
      </w:r>
    </w:p>
    <w:p w14:paraId="21CC5F55" w14:textId="77777777" w:rsidR="005B4F93" w:rsidRPr="00EA7114" w:rsidRDefault="005B4F93" w:rsidP="00E65420">
      <w:pPr>
        <w:pStyle w:val="ListParagraph"/>
        <w:numPr>
          <w:ilvl w:val="0"/>
          <w:numId w:val="16"/>
        </w:numPr>
        <w:rPr>
          <w:bCs/>
        </w:rPr>
      </w:pPr>
      <w:r w:rsidRPr="00EA7114">
        <w:rPr>
          <w:bCs/>
        </w:rPr>
        <w:t xml:space="preserve">Humanities </w:t>
      </w:r>
    </w:p>
    <w:p w14:paraId="7D4EFFC4" w14:textId="77777777" w:rsidR="00B34FBE" w:rsidRPr="00EA7114" w:rsidRDefault="005B4F93" w:rsidP="00E65420">
      <w:pPr>
        <w:pStyle w:val="ListParagraph"/>
        <w:numPr>
          <w:ilvl w:val="0"/>
          <w:numId w:val="16"/>
        </w:numPr>
        <w:rPr>
          <w:bCs/>
        </w:rPr>
      </w:pPr>
      <w:r w:rsidRPr="00EA7114">
        <w:rPr>
          <w:bCs/>
        </w:rPr>
        <w:t xml:space="preserve">Mathematics /Analytical </w:t>
      </w:r>
      <w:r w:rsidR="001E4E77" w:rsidRPr="00EA7114">
        <w:rPr>
          <w:bCs/>
        </w:rPr>
        <w:t>R</w:t>
      </w:r>
      <w:r w:rsidRPr="00EA7114">
        <w:rPr>
          <w:bCs/>
        </w:rPr>
        <w:t>easoning</w:t>
      </w:r>
      <w:r w:rsidR="0031045D" w:rsidRPr="00EA7114">
        <w:rPr>
          <w:bCs/>
        </w:rPr>
        <w:t>*</w:t>
      </w:r>
      <w:r w:rsidR="001E4E77" w:rsidRPr="00EA7114">
        <w:rPr>
          <w:bCs/>
        </w:rPr>
        <w:t>*</w:t>
      </w:r>
    </w:p>
    <w:p w14:paraId="010F24F1" w14:textId="33CCE78D" w:rsidR="00B34FBE" w:rsidRPr="00EA7114" w:rsidRDefault="002B6178" w:rsidP="00E65420">
      <w:pPr>
        <w:pStyle w:val="ListParagraph"/>
        <w:numPr>
          <w:ilvl w:val="0"/>
          <w:numId w:val="16"/>
        </w:numPr>
        <w:rPr>
          <w:bCs/>
        </w:rPr>
        <w:sectPr w:rsidR="00B34FBE" w:rsidRPr="00EA7114" w:rsidSect="009E48DF">
          <w:type w:val="continuous"/>
          <w:pgSz w:w="12240" w:h="15840"/>
          <w:pgMar w:top="1440" w:right="1440" w:bottom="1440" w:left="1440" w:header="297" w:footer="720" w:gutter="0"/>
          <w:cols w:num="2" w:space="720"/>
          <w:docGrid w:linePitch="360"/>
        </w:sectPr>
      </w:pPr>
      <w:r w:rsidRPr="00EA7114">
        <w:rPr>
          <w:bCs/>
        </w:rPr>
        <w:t>Socia</w:t>
      </w:r>
      <w:r w:rsidR="00B34FBE" w:rsidRPr="00EA7114">
        <w:rPr>
          <w:bCs/>
        </w:rPr>
        <w:t>l / Behavioral Sciences</w:t>
      </w:r>
    </w:p>
    <w:p w14:paraId="29F79E43" w14:textId="03D7577A" w:rsidR="008D7A04" w:rsidRPr="00EA7114" w:rsidRDefault="008D7A04" w:rsidP="00A51934">
      <w:pPr>
        <w:rPr>
          <w:bCs/>
          <w:color w:val="000000" w:themeColor="text1"/>
        </w:rPr>
        <w:sectPr w:rsidR="008D7A04" w:rsidRPr="00EA7114" w:rsidSect="009E48DF">
          <w:type w:val="continuous"/>
          <w:pgSz w:w="12240" w:h="15840"/>
          <w:pgMar w:top="1440" w:right="1440" w:bottom="1440" w:left="1440" w:header="297" w:footer="720" w:gutter="0"/>
          <w:cols w:num="2" w:space="720"/>
          <w:docGrid w:linePitch="360"/>
        </w:sectPr>
      </w:pPr>
    </w:p>
    <w:p w14:paraId="1566B459" w14:textId="76383EF4" w:rsidR="00F8361E" w:rsidRPr="00EA7114" w:rsidRDefault="00F8361E" w:rsidP="00F8361E">
      <w:pPr>
        <w:rPr>
          <w:bCs/>
          <w:i/>
          <w:iCs/>
          <w:color w:val="000000" w:themeColor="text1"/>
        </w:rPr>
      </w:pPr>
      <w:r w:rsidRPr="00EA7114">
        <w:rPr>
          <w:bCs/>
          <w:i/>
          <w:iCs/>
          <w:color w:val="000000" w:themeColor="text1"/>
        </w:rPr>
        <w:t xml:space="preserve">*Honors </w:t>
      </w:r>
      <w:r w:rsidR="005B67DE" w:rsidRPr="00EA7114">
        <w:rPr>
          <w:bCs/>
          <w:i/>
          <w:iCs/>
          <w:color w:val="000000" w:themeColor="text1"/>
        </w:rPr>
        <w:t>(HNRS) c</w:t>
      </w:r>
      <w:r w:rsidRPr="00EA7114">
        <w:rPr>
          <w:bCs/>
          <w:i/>
          <w:iCs/>
          <w:color w:val="000000" w:themeColor="text1"/>
        </w:rPr>
        <w:t>ourses housed in the Honors College will have the option to mark all that apply.</w:t>
      </w:r>
    </w:p>
    <w:p w14:paraId="34986158" w14:textId="5FD98355" w:rsidR="00D00544" w:rsidRPr="00EA7114" w:rsidRDefault="001E4E77" w:rsidP="00D00544">
      <w:pPr>
        <w:rPr>
          <w:bCs/>
          <w:i/>
          <w:iCs/>
          <w:color w:val="000000" w:themeColor="text1"/>
        </w:rPr>
      </w:pPr>
      <w:r w:rsidRPr="00EA7114">
        <w:rPr>
          <w:bCs/>
          <w:i/>
          <w:iCs/>
          <w:color w:val="000000" w:themeColor="text1"/>
        </w:rPr>
        <w:t xml:space="preserve">**Math, Statistics, and Logic Courses Only </w:t>
      </w:r>
    </w:p>
    <w:p w14:paraId="36903C54" w14:textId="77777777" w:rsidR="00D00544" w:rsidRPr="00EA7114" w:rsidRDefault="00D00544" w:rsidP="00D00544">
      <w:pPr>
        <w:rPr>
          <w:bCs/>
          <w:i/>
          <w:iCs/>
          <w:color w:val="000000" w:themeColor="text1"/>
        </w:rPr>
      </w:pPr>
    </w:p>
    <w:p w14:paraId="7B9548FE" w14:textId="01605745" w:rsidR="00AD339A" w:rsidRDefault="009E48DF" w:rsidP="009E48DF">
      <w:pPr>
        <w:pStyle w:val="ListParagraph"/>
        <w:numPr>
          <w:ilvl w:val="0"/>
          <w:numId w:val="10"/>
        </w:numPr>
        <w:ind w:left="0"/>
        <w:rPr>
          <w:bCs/>
        </w:rPr>
      </w:pPr>
      <w:r w:rsidRPr="00EA7114">
        <w:rPr>
          <w:bCs/>
        </w:rPr>
        <w:t xml:space="preserve">Provide </w:t>
      </w:r>
      <w:r w:rsidRPr="00EA7114">
        <w:rPr>
          <w:bCs/>
          <w:color w:val="000000" w:themeColor="text1"/>
        </w:rPr>
        <w:t>a</w:t>
      </w:r>
      <w:r w:rsidR="001563BA" w:rsidRPr="00EA7114">
        <w:rPr>
          <w:bCs/>
          <w:color w:val="000000" w:themeColor="text1"/>
        </w:rPr>
        <w:t xml:space="preserve"> brief</w:t>
      </w:r>
      <w:r w:rsidR="00D00544" w:rsidRPr="00EA7114">
        <w:rPr>
          <w:bCs/>
          <w:color w:val="000000" w:themeColor="text1"/>
        </w:rPr>
        <w:t xml:space="preserve"> explanation </w:t>
      </w:r>
      <w:r w:rsidR="00D00544" w:rsidRPr="00EA7114">
        <w:rPr>
          <w:bCs/>
        </w:rPr>
        <w:t>of why the course should be listed in the chosen Board of Regents Area.</w:t>
      </w:r>
    </w:p>
    <w:p w14:paraId="6800B5A6" w14:textId="77777777" w:rsidR="00AD339A" w:rsidRDefault="00AD339A">
      <w:pPr>
        <w:rPr>
          <w:bCs/>
        </w:rPr>
      </w:pPr>
      <w:r>
        <w:rPr>
          <w:bCs/>
        </w:rPr>
        <w:br w:type="page"/>
      </w:r>
    </w:p>
    <w:p w14:paraId="3EBC02C4" w14:textId="190ED977" w:rsidR="006964D0" w:rsidRPr="00977BEA" w:rsidRDefault="006964D0" w:rsidP="00C07176">
      <w:pPr>
        <w:pStyle w:val="Heading2"/>
        <w:shd w:val="clear" w:color="auto" w:fill="D0CECE" w:themeFill="background2" w:themeFillShade="E6"/>
      </w:pPr>
      <w:r w:rsidRPr="00977BEA">
        <w:rPr>
          <w:highlight w:val="lightGray"/>
        </w:rPr>
        <w:lastRenderedPageBreak/>
        <w:t>Section T</w:t>
      </w:r>
      <w:r w:rsidR="00D00544" w:rsidRPr="00977BEA">
        <w:rPr>
          <w:highlight w:val="lightGray"/>
        </w:rPr>
        <w:t>wo</w:t>
      </w:r>
      <w:r w:rsidRPr="00977BEA">
        <w:rPr>
          <w:highlight w:val="lightGray"/>
        </w:rPr>
        <w:t>: Primary Proficiency</w:t>
      </w:r>
      <w:r w:rsidR="008A38C1" w:rsidRPr="00977BEA">
        <w:rPr>
          <w:highlight w:val="lightGray"/>
        </w:rPr>
        <w:t xml:space="preserve"> and Assignments</w:t>
      </w:r>
      <w:r w:rsidR="008A38C1" w:rsidRPr="00977BEA">
        <w:t xml:space="preserve"> </w:t>
      </w:r>
    </w:p>
    <w:p w14:paraId="49A26DCC" w14:textId="77777777" w:rsidR="006964D0" w:rsidRPr="00EA7114" w:rsidRDefault="006964D0" w:rsidP="004F0427">
      <w:pPr>
        <w:rPr>
          <w:bCs/>
          <w:bdr w:val="none" w:sz="0" w:space="0" w:color="auto" w:frame="1"/>
          <w:shd w:val="clear" w:color="auto" w:fill="FFFFFF"/>
        </w:rPr>
      </w:pPr>
    </w:p>
    <w:p w14:paraId="4367C012" w14:textId="77777777" w:rsidR="008A3BB3" w:rsidRPr="00EA7114" w:rsidRDefault="008A3BB3" w:rsidP="008A3BB3">
      <w:pPr>
        <w:rPr>
          <w:bCs/>
          <w:iCs/>
          <w:bdr w:val="none" w:sz="0" w:space="0" w:color="auto" w:frame="1"/>
          <w:shd w:val="clear" w:color="auto" w:fill="FFFFFF"/>
        </w:rPr>
      </w:pPr>
      <w:r w:rsidRPr="00EA7114">
        <w:rPr>
          <w:bCs/>
          <w:iCs/>
          <w:bdr w:val="none" w:sz="0" w:space="0" w:color="auto" w:frame="1"/>
          <w:shd w:val="clear" w:color="auto" w:fill="FFFFFF"/>
        </w:rPr>
        <w:t xml:space="preserve">Integrative learning is an understanding that a student builds across the curriculum, from making simple connections among ideas and experiences to synthesizing and transferring learning to new, complex situations within and beyond the campus. </w:t>
      </w:r>
    </w:p>
    <w:p w14:paraId="6A806C1C" w14:textId="77777777" w:rsidR="008A3BB3" w:rsidRPr="00EA7114" w:rsidRDefault="008A3BB3" w:rsidP="009E48DF">
      <w:pPr>
        <w:rPr>
          <w:bCs/>
          <w:bdr w:val="none" w:sz="0" w:space="0" w:color="auto" w:frame="1"/>
          <w:shd w:val="clear" w:color="auto" w:fill="FFFFFF"/>
        </w:rPr>
      </w:pPr>
    </w:p>
    <w:p w14:paraId="4D080D31" w14:textId="698941D9" w:rsidR="00C666A7" w:rsidRDefault="00C666A7" w:rsidP="002B4305">
      <w:pPr>
        <w:spacing w:line="276" w:lineRule="auto"/>
        <w:rPr>
          <w:bCs/>
          <w:color w:val="000000" w:themeColor="text1"/>
          <w:bdr w:val="none" w:sz="0" w:space="0" w:color="auto" w:frame="1"/>
          <w:shd w:val="clear" w:color="auto" w:fill="FFFFFF"/>
        </w:rPr>
      </w:pPr>
      <w:r w:rsidRPr="00C666A7">
        <w:rPr>
          <w:b/>
          <w:bCs/>
          <w:i/>
          <w:color w:val="000000" w:themeColor="text1"/>
          <w:bdr w:val="none" w:sz="0" w:space="0" w:color="auto" w:frame="1"/>
          <w:shd w:val="clear" w:color="auto" w:fill="FFFFFF"/>
        </w:rPr>
        <w:t>Intercultural Knowledge and</w:t>
      </w:r>
      <w:r w:rsidRPr="00C666A7">
        <w:rPr>
          <w:bCs/>
          <w:color w:val="000000" w:themeColor="text1"/>
          <w:bdr w:val="none" w:sz="0" w:space="0" w:color="auto" w:frame="1"/>
          <w:shd w:val="clear" w:color="auto" w:fill="FFFFFF"/>
        </w:rPr>
        <w:t xml:space="preserve"> </w:t>
      </w:r>
      <w:r w:rsidRPr="002B2846">
        <w:rPr>
          <w:b/>
          <w:bCs/>
          <w:i/>
          <w:color w:val="000000" w:themeColor="text1"/>
          <w:bdr w:val="none" w:sz="0" w:space="0" w:color="auto" w:frame="1"/>
          <w:shd w:val="clear" w:color="auto" w:fill="FFFFFF"/>
        </w:rPr>
        <w:t>Competence</w:t>
      </w:r>
      <w:r w:rsidRPr="00C666A7">
        <w:rPr>
          <w:bCs/>
          <w:color w:val="000000" w:themeColor="text1"/>
          <w:bdr w:val="none" w:sz="0" w:space="0" w:color="auto" w:frame="1"/>
          <w:shd w:val="clear" w:color="auto" w:fill="FFFFFF"/>
        </w:rPr>
        <w:t xml:space="preserve"> is "a set of cognitive, affective, and behavioral skills and characteristics that support effective and appropriate interaction in a variety of cultural contexts.” (Bennett, J. M. 2008. Transformative training: Designing programs for culture learning. In Contemporary leadership and intercultural competence: Understanding and utilizing cultural diversity to build successful organizations, ed. M. A. Moodian, 95-110. Thousand Oaks, CA: Sage.) </w:t>
      </w:r>
      <w:r w:rsidRPr="00C666A7">
        <w:rPr>
          <w:b/>
          <w:bCs/>
          <w:i/>
          <w:iCs/>
          <w:color w:val="000000" w:themeColor="text1"/>
          <w:bdr w:val="none" w:sz="0" w:space="0" w:color="auto" w:frame="1"/>
          <w:shd w:val="clear" w:color="auto" w:fill="FFFFFF"/>
        </w:rPr>
        <w:t>Intercultural Knowledge and Competence Dimensions</w:t>
      </w:r>
      <w:r w:rsidRPr="00C666A7">
        <w:rPr>
          <w:bCs/>
          <w:color w:val="000000" w:themeColor="text1"/>
          <w:bdr w:val="none" w:sz="0" w:space="0" w:color="auto" w:frame="1"/>
          <w:shd w:val="clear" w:color="auto" w:fill="FFFFFF"/>
        </w:rPr>
        <w:t>: 1) knowledge cultural self- awareness, 2) knowledge cultural worldview frameworks, 3) skills empathy, 4) skills verbal and nonverbal communication, 5) attitudes curiosity, 6) attitudes</w:t>
      </w:r>
      <w:r w:rsidRPr="00C666A7">
        <w:rPr>
          <w:bCs/>
          <w:color w:val="000000" w:themeColor="text1"/>
          <w:bdr w:val="none" w:sz="0" w:space="0" w:color="auto" w:frame="1"/>
          <w:shd w:val="clear" w:color="auto" w:fill="FFFFFF"/>
        </w:rPr>
        <w:br/>
        <w:t>openness. </w:t>
      </w:r>
    </w:p>
    <w:p w14:paraId="10D4A571" w14:textId="77777777" w:rsidR="00C666A7" w:rsidRDefault="00C666A7" w:rsidP="002B4305">
      <w:pPr>
        <w:spacing w:line="276" w:lineRule="auto"/>
        <w:rPr>
          <w:bCs/>
          <w:color w:val="000000" w:themeColor="text1"/>
          <w:bdr w:val="none" w:sz="0" w:space="0" w:color="auto" w:frame="1"/>
          <w:shd w:val="clear" w:color="auto" w:fill="FFFFFF"/>
        </w:rPr>
      </w:pPr>
    </w:p>
    <w:p w14:paraId="2932B24F" w14:textId="48EEEBB0" w:rsidR="009E48DF" w:rsidRPr="00EA7114" w:rsidRDefault="008A3BB3" w:rsidP="002B4305">
      <w:pPr>
        <w:spacing w:line="276" w:lineRule="auto"/>
        <w:rPr>
          <w:bCs/>
          <w:color w:val="000000" w:themeColor="text1"/>
          <w:bdr w:val="none" w:sz="0" w:space="0" w:color="auto" w:frame="1"/>
          <w:shd w:val="clear" w:color="auto" w:fill="FFFFFF"/>
        </w:rPr>
      </w:pPr>
      <w:r w:rsidRPr="00EA7114">
        <w:rPr>
          <w:bCs/>
          <w:color w:val="000000" w:themeColor="text1"/>
          <w:bdr w:val="none" w:sz="0" w:space="0" w:color="auto" w:frame="1"/>
          <w:shd w:val="clear" w:color="auto" w:fill="FFFFFF"/>
        </w:rPr>
        <w:t>In </w:t>
      </w:r>
      <w:r w:rsidRPr="00EA7114">
        <w:rPr>
          <w:bCs/>
          <w:i/>
          <w:iCs/>
          <w:color w:val="000000" w:themeColor="text1"/>
          <w:bdr w:val="none" w:sz="0" w:space="0" w:color="auto" w:frame="1"/>
          <w:shd w:val="clear" w:color="auto" w:fill="FFFFFF"/>
        </w:rPr>
        <w:t>Section Two</w:t>
      </w:r>
      <w:r w:rsidRPr="00EA7114">
        <w:rPr>
          <w:bCs/>
          <w:color w:val="000000" w:themeColor="text1"/>
          <w:bdr w:val="none" w:sz="0" w:space="0" w:color="auto" w:frame="1"/>
          <w:shd w:val="clear" w:color="auto" w:fill="FFFFFF"/>
        </w:rPr>
        <w:t>, the course coordinator/instructor will demonstrate how the course contributes to the Integrative Learning Core by choosing a primary ILC proficiency and describing the sorts of assignmen</w:t>
      </w:r>
      <w:r w:rsidR="00FC6E41">
        <w:rPr>
          <w:bCs/>
          <w:color w:val="000000" w:themeColor="text1"/>
          <w:bdr w:val="none" w:sz="0" w:space="0" w:color="auto" w:frame="1"/>
          <w:shd w:val="clear" w:color="auto" w:fill="FFFFFF"/>
        </w:rPr>
        <w:t xml:space="preserve">ts, across all course sections, </w:t>
      </w:r>
      <w:r w:rsidRPr="00EA7114">
        <w:rPr>
          <w:bCs/>
          <w:color w:val="000000" w:themeColor="text1"/>
          <w:bdr w:val="none" w:sz="0" w:space="0" w:color="auto" w:frame="1"/>
          <w:shd w:val="clear" w:color="auto" w:fill="FFFFFF"/>
        </w:rPr>
        <w:t>that may be used to evaluate student achievement of that primary proficiency. Please note: at least 20% of the course content and at least 20% of the course grade must address the proficiency.</w:t>
      </w:r>
    </w:p>
    <w:p w14:paraId="401FAB24" w14:textId="77777777" w:rsidR="009E48DF" w:rsidRPr="00EA7114" w:rsidRDefault="009E48DF" w:rsidP="009E48DF">
      <w:pPr>
        <w:pStyle w:val="ListParagraph"/>
        <w:ind w:left="0"/>
        <w:rPr>
          <w:bCs/>
        </w:rPr>
        <w:sectPr w:rsidR="009E48DF" w:rsidRPr="00EA7114" w:rsidSect="00F20DD5">
          <w:type w:val="continuous"/>
          <w:pgSz w:w="12240" w:h="15840"/>
          <w:pgMar w:top="1440" w:right="1440" w:bottom="1440" w:left="1440" w:header="720" w:footer="720" w:gutter="0"/>
          <w:cols w:space="720"/>
          <w:docGrid w:linePitch="360"/>
        </w:sectPr>
      </w:pPr>
    </w:p>
    <w:p w14:paraId="2642E68A" w14:textId="3D426DA6" w:rsidR="009E48DF" w:rsidRDefault="009E48DF" w:rsidP="009E48DF">
      <w:pPr>
        <w:pStyle w:val="ListParagraph"/>
        <w:ind w:left="0"/>
        <w:rPr>
          <w:bCs/>
        </w:rPr>
      </w:pPr>
    </w:p>
    <w:p w14:paraId="0B4171A9" w14:textId="05544B30" w:rsidR="00A778DA" w:rsidRPr="00AD339A" w:rsidRDefault="009E48DF" w:rsidP="00AD339A">
      <w:pPr>
        <w:pStyle w:val="ListParagraph"/>
        <w:widowControl w:val="0"/>
        <w:numPr>
          <w:ilvl w:val="0"/>
          <w:numId w:val="10"/>
        </w:numPr>
        <w:autoSpaceDE w:val="0"/>
        <w:autoSpaceDN w:val="0"/>
        <w:adjustRightInd w:val="0"/>
        <w:spacing w:line="276" w:lineRule="auto"/>
        <w:ind w:left="90"/>
        <w:jc w:val="both"/>
        <w:rPr>
          <w:bCs/>
          <w:color w:val="000000" w:themeColor="text1"/>
        </w:rPr>
      </w:pPr>
      <w:r w:rsidRPr="00AD339A">
        <w:rPr>
          <w:bCs/>
          <w:color w:val="000000" w:themeColor="text1"/>
        </w:rPr>
        <w:t>Provide a</w:t>
      </w:r>
      <w:r w:rsidR="001563BA" w:rsidRPr="00AD339A">
        <w:rPr>
          <w:bCs/>
          <w:color w:val="000000" w:themeColor="text1"/>
        </w:rPr>
        <w:t xml:space="preserve"> brief</w:t>
      </w:r>
      <w:r w:rsidRPr="00AD339A">
        <w:rPr>
          <w:bCs/>
          <w:color w:val="000000" w:themeColor="text1"/>
        </w:rPr>
        <w:t xml:space="preserve"> explanation of</w:t>
      </w:r>
      <w:r w:rsidR="009B03FA" w:rsidRPr="00AD339A">
        <w:rPr>
          <w:bCs/>
          <w:color w:val="000000" w:themeColor="text1"/>
        </w:rPr>
        <w:t xml:space="preserve"> how this course aligns to </w:t>
      </w:r>
      <w:r w:rsidR="009B03FA" w:rsidRPr="00AD339A">
        <w:rPr>
          <w:b/>
          <w:bCs/>
          <w:i/>
          <w:color w:val="000000" w:themeColor="text1"/>
        </w:rPr>
        <w:t>Intercultural Knowledge and Competence</w:t>
      </w:r>
      <w:r w:rsidRPr="00AD339A">
        <w:rPr>
          <w:bCs/>
          <w:color w:val="000000" w:themeColor="text1"/>
        </w:rPr>
        <w:t>.</w:t>
      </w:r>
    </w:p>
    <w:p w14:paraId="5036D7F2" w14:textId="2D6341E6" w:rsidR="009223DA" w:rsidRPr="00EA7114" w:rsidRDefault="009223DA" w:rsidP="00A778DA">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rPr>
          <w:bCs/>
          <w:color w:val="000000" w:themeColor="text1"/>
        </w:rPr>
      </w:pPr>
    </w:p>
    <w:p w14:paraId="4DCA7C73" w14:textId="77777777" w:rsidR="002006C5" w:rsidRDefault="002006C5" w:rsidP="00872797">
      <w:pPr>
        <w:pStyle w:val="ListParagraph"/>
        <w:ind w:left="90"/>
        <w:rPr>
          <w:bCs/>
          <w:color w:val="000000" w:themeColor="text1"/>
        </w:rPr>
      </w:pPr>
    </w:p>
    <w:p w14:paraId="2C0406E1" w14:textId="612037CA" w:rsidR="003F14AB" w:rsidRPr="00AD339A" w:rsidRDefault="002B2846" w:rsidP="005E6725">
      <w:pPr>
        <w:pStyle w:val="ListParagraph"/>
        <w:numPr>
          <w:ilvl w:val="0"/>
          <w:numId w:val="10"/>
        </w:numPr>
        <w:ind w:left="90"/>
        <w:rPr>
          <w:bCs/>
          <w:color w:val="000000" w:themeColor="text1"/>
        </w:rPr>
      </w:pPr>
      <w:r w:rsidRPr="009A508F">
        <w:rPr>
          <w:color w:val="000000"/>
        </w:rPr>
        <w:t xml:space="preserve">Describe </w:t>
      </w:r>
      <w:r w:rsidRPr="009A508F">
        <w:rPr>
          <w:color w:val="201F1E"/>
        </w:rPr>
        <w:t xml:space="preserve">what percent of the course content (e.g., lectures, discussions, course topics and objectives, readings, textbook coverage, etc.) will link to the </w:t>
      </w:r>
      <w:r>
        <w:rPr>
          <w:color w:val="201F1E"/>
        </w:rPr>
        <w:t>Intercultural Knowledge and Competence</w:t>
      </w:r>
      <w:r w:rsidRPr="009A508F">
        <w:rPr>
          <w:color w:val="201F1E"/>
        </w:rPr>
        <w:t xml:space="preserve"> primary proficiency.  The minimum allowed for an ILC course is 20%.  </w:t>
      </w:r>
      <w:r w:rsidRPr="009A508F">
        <w:rPr>
          <w:i/>
          <w:iCs/>
          <w:color w:val="201F1E"/>
        </w:rPr>
        <w:t>NOTE: This question is not asking about your student’s course grade calculation or your ILC assessment plan</w:t>
      </w:r>
      <w:r w:rsidR="00025108">
        <w:rPr>
          <w:i/>
          <w:iCs/>
          <w:color w:val="201F1E"/>
        </w:rPr>
        <w:t>.</w:t>
      </w:r>
    </w:p>
    <w:p w14:paraId="6A849B08" w14:textId="7C3C712C" w:rsidR="001B6BD9" w:rsidRPr="00EA7114" w:rsidRDefault="001B6BD9" w:rsidP="003F14AB">
      <w:pPr>
        <w:rPr>
          <w:bCs/>
          <w:color w:val="000000" w:themeColor="text1"/>
        </w:rPr>
      </w:pPr>
    </w:p>
    <w:p w14:paraId="35CE9B13" w14:textId="77777777" w:rsidR="001B6BD9" w:rsidRPr="00EA7114" w:rsidRDefault="001B6BD9" w:rsidP="003F14AB">
      <w:pPr>
        <w:rPr>
          <w:bCs/>
          <w:color w:val="000000" w:themeColor="text1"/>
        </w:rPr>
      </w:pPr>
    </w:p>
    <w:p w14:paraId="07906335" w14:textId="2643B24F" w:rsidR="00EA489A" w:rsidRPr="002B2846" w:rsidRDefault="002B2846" w:rsidP="00D31DD1">
      <w:pPr>
        <w:pStyle w:val="ListParagraph"/>
        <w:numPr>
          <w:ilvl w:val="0"/>
          <w:numId w:val="10"/>
        </w:numPr>
        <w:ind w:left="90"/>
        <w:rPr>
          <w:bCs/>
          <w:color w:val="FF0000"/>
        </w:rPr>
        <w:sectPr w:rsidR="00EA489A" w:rsidRPr="002B2846" w:rsidSect="00F058A1">
          <w:type w:val="continuous"/>
          <w:pgSz w:w="12240" w:h="15840"/>
          <w:pgMar w:top="1440" w:right="1440" w:bottom="1440" w:left="1440" w:header="720" w:footer="720" w:gutter="0"/>
          <w:cols w:space="720"/>
          <w:docGrid w:linePitch="360"/>
        </w:sectPr>
      </w:pPr>
      <w:r w:rsidRPr="002B2846">
        <w:rPr>
          <w:color w:val="000000"/>
        </w:rPr>
        <w:t xml:space="preserve">Describe </w:t>
      </w:r>
      <w:r w:rsidRPr="002B2846">
        <w:rPr>
          <w:color w:val="201F1E"/>
        </w:rPr>
        <w:t xml:space="preserve">what percent of the student’s course grade (e.g., homework, quizzes, tests, essays, reports, research papers, presentations, portfolios, performances, etc.) will link to the Intercultural Knowledge and Competence primary proficiency.  The minimum allowed for an ILC course is 20%.  </w:t>
      </w:r>
      <w:r w:rsidRPr="002B2846">
        <w:rPr>
          <w:i/>
          <w:iCs/>
          <w:color w:val="201F1E"/>
        </w:rPr>
        <w:t>NOTE: This question is not asking about your course content or your ILC assessment plan.</w:t>
      </w:r>
    </w:p>
    <w:p w14:paraId="5C9A5A89" w14:textId="28901AF4" w:rsidR="00F058A1" w:rsidRPr="00EA7114" w:rsidRDefault="00F058A1" w:rsidP="00F058A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bCs/>
          <w:color w:val="000000" w:themeColor="text1"/>
        </w:rPr>
      </w:pPr>
    </w:p>
    <w:p w14:paraId="3B66CCAC" w14:textId="77777777" w:rsidR="00F058A1" w:rsidRPr="00EA7114" w:rsidRDefault="00F058A1" w:rsidP="00F058A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bCs/>
          <w:color w:val="000000" w:themeColor="text1"/>
        </w:rPr>
      </w:pPr>
    </w:p>
    <w:p w14:paraId="4757B237" w14:textId="72C6DB0F" w:rsidR="00AD339A" w:rsidRPr="00025108" w:rsidRDefault="00025108" w:rsidP="00A50328">
      <w:pPr>
        <w:pStyle w:val="ListParagraph"/>
        <w:widowControl w:val="0"/>
        <w:numPr>
          <w:ilvl w:val="0"/>
          <w:numId w:val="10"/>
        </w:numPr>
        <w:tabs>
          <w:tab w:val="left" w:pos="-1440"/>
          <w:tab w:val="left" w:pos="-720"/>
          <w:tab w:val="left" w:pos="0"/>
          <w:tab w:val="left" w:pos="36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0"/>
        <w:rPr>
          <w:bCs/>
          <w:color w:val="000000" w:themeColor="text1"/>
        </w:rPr>
      </w:pPr>
      <w:r w:rsidRPr="00025108">
        <w:rPr>
          <w:color w:val="000000"/>
          <w:bdr w:val="none" w:sz="0" w:space="0" w:color="auto" w:frame="1"/>
        </w:rPr>
        <w:t xml:space="preserve">Describe how the pedagogies and assignments utilized to develop proficiency in </w:t>
      </w:r>
      <w:r w:rsidR="00DE6BA8">
        <w:rPr>
          <w:color w:val="201F1E"/>
        </w:rPr>
        <w:t xml:space="preserve">Intercultural Knowledge and Competence </w:t>
      </w:r>
      <w:r w:rsidRPr="00025108">
        <w:rPr>
          <w:color w:val="000000"/>
          <w:bdr w:val="none" w:sz="0" w:space="0" w:color="auto" w:frame="1"/>
        </w:rPr>
        <w:t>encourage development of higher-level thinking skills (i.e. apply, analyze, evaluate, create).</w:t>
      </w:r>
      <w:r w:rsidR="00AD339A" w:rsidRPr="00025108">
        <w:rPr>
          <w:bCs/>
          <w:color w:val="000000" w:themeColor="text1"/>
        </w:rPr>
        <w:br w:type="page"/>
      </w:r>
    </w:p>
    <w:p w14:paraId="49EB0CD9" w14:textId="21B0AEF5" w:rsidR="00D87F40" w:rsidRPr="00977BEA" w:rsidRDefault="00D87F40" w:rsidP="00C07176">
      <w:pPr>
        <w:pStyle w:val="Heading2"/>
        <w:shd w:val="clear" w:color="auto" w:fill="D0CECE" w:themeFill="background2" w:themeFillShade="E6"/>
      </w:pPr>
      <w:r w:rsidRPr="00977BEA">
        <w:lastRenderedPageBreak/>
        <w:t xml:space="preserve">Section </w:t>
      </w:r>
      <w:r w:rsidR="00C07176" w:rsidRPr="00977BEA">
        <w:t>Three</w:t>
      </w:r>
      <w:r w:rsidRPr="00977BEA">
        <w:t xml:space="preserve">: Assessment Process </w:t>
      </w:r>
    </w:p>
    <w:p w14:paraId="286CFA68" w14:textId="77777777" w:rsidR="0004471B" w:rsidRPr="00EA7114" w:rsidRDefault="0004471B" w:rsidP="009B3F01">
      <w:pPr>
        <w:rPr>
          <w:bCs/>
          <w:color w:val="000000" w:themeColor="text1"/>
          <w:shd w:val="clear" w:color="auto" w:fill="FFFFFF"/>
        </w:rPr>
      </w:pPr>
    </w:p>
    <w:p w14:paraId="6093120C" w14:textId="03BBF1E4" w:rsidR="00AB72EA" w:rsidRPr="00EA7114" w:rsidRDefault="00AB72EA" w:rsidP="00AB72EA">
      <w:pPr>
        <w:rPr>
          <w:bCs/>
          <w:color w:val="000000" w:themeColor="text1"/>
        </w:rPr>
      </w:pPr>
      <w:r w:rsidRPr="00EA7114">
        <w:rPr>
          <w:bCs/>
          <w:color w:val="000000" w:themeColor="text1"/>
        </w:rPr>
        <w:t xml:space="preserve">Each ILC course will include a course-specific assessment plan. This plan details how each instructor for a given ILC course will collect and analyze data that assesses the primary proficiency and corresponding dimension(s) that are addressed in the course.  Assessment data are collected by section and aggregated to the course-level according to the assessment criteria you describe below. </w:t>
      </w:r>
    </w:p>
    <w:p w14:paraId="0528360C" w14:textId="77777777" w:rsidR="00AB72EA" w:rsidRPr="00EA7114" w:rsidRDefault="00AB72EA" w:rsidP="00AB72EA">
      <w:pPr>
        <w:rPr>
          <w:bCs/>
          <w:color w:val="000000" w:themeColor="text1"/>
          <w:shd w:val="clear" w:color="auto" w:fill="FFFFFF"/>
        </w:rPr>
      </w:pPr>
    </w:p>
    <w:p w14:paraId="72AE1C1C" w14:textId="77777777" w:rsidR="00AB72EA" w:rsidRPr="00EA7114" w:rsidRDefault="00AB72EA" w:rsidP="00AB72EA">
      <w:pPr>
        <w:rPr>
          <w:bCs/>
          <w:color w:val="000000" w:themeColor="text1"/>
          <w:shd w:val="clear" w:color="auto" w:fill="FFFFFF"/>
        </w:rPr>
      </w:pPr>
      <w:r w:rsidRPr="00EA7114">
        <w:rPr>
          <w:bCs/>
          <w:color w:val="000000" w:themeColor="text1"/>
          <w:shd w:val="clear" w:color="auto" w:fill="FFFFFF"/>
        </w:rPr>
        <w:t>Instructors have two choices as they develop this plan.</w:t>
      </w:r>
    </w:p>
    <w:p w14:paraId="1C794F64" w14:textId="77777777" w:rsidR="00AB72EA" w:rsidRPr="00EA7114" w:rsidRDefault="00AB72EA" w:rsidP="00AB72EA">
      <w:pPr>
        <w:rPr>
          <w:bCs/>
          <w:color w:val="000000" w:themeColor="text1"/>
          <w:shd w:val="clear" w:color="auto" w:fill="FFFFFF"/>
        </w:rPr>
      </w:pPr>
    </w:p>
    <w:p w14:paraId="74E7747C" w14:textId="1450F17E" w:rsidR="00AB72EA" w:rsidRPr="00EA7114" w:rsidRDefault="00AB72EA" w:rsidP="00AB72EA">
      <w:pPr>
        <w:rPr>
          <w:bCs/>
          <w:color w:val="000000" w:themeColor="text1"/>
        </w:rPr>
      </w:pPr>
      <w:r w:rsidRPr="00EA7114">
        <w:rPr>
          <w:bCs/>
          <w:color w:val="000000" w:themeColor="text1"/>
        </w:rPr>
        <w:t xml:space="preserve">Option A: </w:t>
      </w:r>
      <w:r w:rsidR="002006C5">
        <w:rPr>
          <w:bCs/>
          <w:color w:val="000000" w:themeColor="text1"/>
        </w:rPr>
        <w:t>I</w:t>
      </w:r>
      <w:r w:rsidRPr="00EA7114">
        <w:rPr>
          <w:bCs/>
          <w:color w:val="000000" w:themeColor="text1"/>
        </w:rPr>
        <w:t xml:space="preserve">nstructors may select one or more of the </w:t>
      </w:r>
      <w:r w:rsidRPr="00EA7114">
        <w:rPr>
          <w:bCs/>
        </w:rPr>
        <w:t xml:space="preserve">default </w:t>
      </w:r>
      <w:r w:rsidR="009B03FA">
        <w:rPr>
          <w:b/>
          <w:i/>
          <w:iCs/>
          <w:color w:val="000000" w:themeColor="text1"/>
        </w:rPr>
        <w:t>Intercultural Knowledge and Competence</w:t>
      </w:r>
      <w:r w:rsidR="00FC6E41" w:rsidRPr="00EA7114">
        <w:rPr>
          <w:bCs/>
        </w:rPr>
        <w:t xml:space="preserve"> </w:t>
      </w:r>
      <w:r w:rsidRPr="00EA7114">
        <w:rPr>
          <w:bCs/>
        </w:rPr>
        <w:t>dimensions</w:t>
      </w:r>
      <w:r w:rsidRPr="00EA7114">
        <w:rPr>
          <w:bCs/>
          <w:color w:val="000000" w:themeColor="text1"/>
        </w:rPr>
        <w:t xml:space="preserve"> </w:t>
      </w:r>
      <w:r w:rsidR="002006C5">
        <w:rPr>
          <w:bCs/>
          <w:color w:val="000000" w:themeColor="text1"/>
        </w:rPr>
        <w:t>to be</w:t>
      </w:r>
      <w:r w:rsidRPr="00EA7114">
        <w:rPr>
          <w:bCs/>
          <w:color w:val="000000" w:themeColor="text1"/>
        </w:rPr>
        <w:t xml:space="preserve"> addressed in the course</w:t>
      </w:r>
      <w:r w:rsidR="001B6BD9" w:rsidRPr="00EA7114">
        <w:rPr>
          <w:bCs/>
          <w:color w:val="000000" w:themeColor="text1"/>
        </w:rPr>
        <w:t xml:space="preserve">: </w:t>
      </w:r>
      <w:r w:rsidR="001B6BD9" w:rsidRPr="00EA7114">
        <w:rPr>
          <w:b/>
          <w:i/>
          <w:iCs/>
          <w:color w:val="000000" w:themeColor="text1"/>
          <w:sz w:val="23"/>
          <w:szCs w:val="23"/>
        </w:rPr>
        <w:t xml:space="preserve">1) </w:t>
      </w:r>
      <w:r w:rsidR="009B03FA">
        <w:rPr>
          <w:b/>
          <w:i/>
          <w:iCs/>
          <w:color w:val="000000" w:themeColor="text1"/>
          <w:sz w:val="23"/>
          <w:szCs w:val="23"/>
        </w:rPr>
        <w:t>knowledge</w:t>
      </w:r>
      <w:r w:rsidR="00B66F01">
        <w:rPr>
          <w:b/>
          <w:i/>
          <w:iCs/>
          <w:color w:val="000000" w:themeColor="text1"/>
          <w:sz w:val="23"/>
          <w:szCs w:val="23"/>
        </w:rPr>
        <w:t>-</w:t>
      </w:r>
      <w:r w:rsidR="009B03FA">
        <w:rPr>
          <w:b/>
          <w:i/>
          <w:iCs/>
          <w:color w:val="000000" w:themeColor="text1"/>
          <w:sz w:val="23"/>
          <w:szCs w:val="23"/>
        </w:rPr>
        <w:t>cultural self-awareness</w:t>
      </w:r>
      <w:r w:rsidR="001B6BD9" w:rsidRPr="00EA7114">
        <w:rPr>
          <w:b/>
          <w:i/>
          <w:iCs/>
          <w:color w:val="000000" w:themeColor="text1"/>
          <w:sz w:val="23"/>
          <w:szCs w:val="23"/>
        </w:rPr>
        <w:t xml:space="preserve">, 2) </w:t>
      </w:r>
      <w:r w:rsidR="009B03FA">
        <w:rPr>
          <w:b/>
          <w:i/>
          <w:iCs/>
          <w:color w:val="000000" w:themeColor="text1"/>
          <w:sz w:val="23"/>
          <w:szCs w:val="23"/>
        </w:rPr>
        <w:t>knowledge</w:t>
      </w:r>
      <w:r w:rsidR="00B66F01">
        <w:rPr>
          <w:b/>
          <w:i/>
          <w:iCs/>
          <w:color w:val="000000" w:themeColor="text1"/>
          <w:sz w:val="23"/>
          <w:szCs w:val="23"/>
        </w:rPr>
        <w:t>-</w:t>
      </w:r>
      <w:r w:rsidR="009B03FA">
        <w:rPr>
          <w:b/>
          <w:i/>
          <w:iCs/>
          <w:color w:val="000000" w:themeColor="text1"/>
          <w:sz w:val="23"/>
          <w:szCs w:val="23"/>
        </w:rPr>
        <w:t>cultural worldview frameworks</w:t>
      </w:r>
      <w:r w:rsidR="001B6BD9" w:rsidRPr="00EA7114">
        <w:rPr>
          <w:b/>
          <w:i/>
          <w:iCs/>
          <w:color w:val="000000" w:themeColor="text1"/>
          <w:sz w:val="23"/>
          <w:szCs w:val="23"/>
        </w:rPr>
        <w:t xml:space="preserve">, 3) </w:t>
      </w:r>
      <w:r w:rsidR="009B03FA">
        <w:rPr>
          <w:b/>
          <w:i/>
          <w:iCs/>
          <w:color w:val="000000" w:themeColor="text1"/>
          <w:sz w:val="23"/>
          <w:szCs w:val="23"/>
        </w:rPr>
        <w:t>skills</w:t>
      </w:r>
      <w:r w:rsidR="00B66F01">
        <w:rPr>
          <w:b/>
          <w:i/>
          <w:iCs/>
          <w:color w:val="000000" w:themeColor="text1"/>
          <w:sz w:val="23"/>
          <w:szCs w:val="23"/>
        </w:rPr>
        <w:t>-</w:t>
      </w:r>
      <w:r w:rsidR="009B03FA">
        <w:rPr>
          <w:b/>
          <w:i/>
          <w:iCs/>
          <w:color w:val="000000" w:themeColor="text1"/>
          <w:sz w:val="23"/>
          <w:szCs w:val="23"/>
        </w:rPr>
        <w:t>empathy</w:t>
      </w:r>
      <w:r w:rsidR="001B6BD9" w:rsidRPr="00EA7114">
        <w:rPr>
          <w:b/>
          <w:i/>
          <w:iCs/>
          <w:color w:val="000000" w:themeColor="text1"/>
          <w:sz w:val="23"/>
          <w:szCs w:val="23"/>
        </w:rPr>
        <w:t>, 4)</w:t>
      </w:r>
      <w:r w:rsidR="009B03FA">
        <w:rPr>
          <w:b/>
          <w:i/>
          <w:iCs/>
          <w:color w:val="000000" w:themeColor="text1"/>
          <w:sz w:val="23"/>
          <w:szCs w:val="23"/>
        </w:rPr>
        <w:t xml:space="preserve"> skills</w:t>
      </w:r>
      <w:r w:rsidR="00B66F01">
        <w:rPr>
          <w:b/>
          <w:i/>
          <w:iCs/>
          <w:color w:val="000000" w:themeColor="text1"/>
          <w:sz w:val="23"/>
          <w:szCs w:val="23"/>
        </w:rPr>
        <w:t>-</w:t>
      </w:r>
      <w:r w:rsidR="009B03FA">
        <w:rPr>
          <w:b/>
          <w:i/>
          <w:iCs/>
          <w:color w:val="000000" w:themeColor="text1"/>
          <w:sz w:val="23"/>
          <w:szCs w:val="23"/>
        </w:rPr>
        <w:t>verbal and nonverbal communication</w:t>
      </w:r>
      <w:r w:rsidR="001B6BD9" w:rsidRPr="00EA7114">
        <w:rPr>
          <w:b/>
          <w:i/>
          <w:iCs/>
          <w:color w:val="000000" w:themeColor="text1"/>
          <w:sz w:val="23"/>
          <w:szCs w:val="23"/>
        </w:rPr>
        <w:t xml:space="preserve">, 5) </w:t>
      </w:r>
      <w:r w:rsidR="009B03FA">
        <w:rPr>
          <w:b/>
          <w:i/>
          <w:iCs/>
          <w:color w:val="000000" w:themeColor="text1"/>
          <w:sz w:val="23"/>
          <w:szCs w:val="23"/>
        </w:rPr>
        <w:t>attitudes</w:t>
      </w:r>
      <w:r w:rsidR="00B66F01">
        <w:rPr>
          <w:b/>
          <w:i/>
          <w:iCs/>
          <w:color w:val="000000" w:themeColor="text1"/>
          <w:sz w:val="23"/>
          <w:szCs w:val="23"/>
        </w:rPr>
        <w:t>-</w:t>
      </w:r>
      <w:r w:rsidR="009B03FA">
        <w:rPr>
          <w:b/>
          <w:i/>
          <w:iCs/>
          <w:color w:val="000000" w:themeColor="text1"/>
          <w:sz w:val="23"/>
          <w:szCs w:val="23"/>
        </w:rPr>
        <w:t>curiosity</w:t>
      </w:r>
      <w:r w:rsidR="00AD2651">
        <w:rPr>
          <w:b/>
          <w:i/>
          <w:iCs/>
          <w:color w:val="000000" w:themeColor="text1"/>
          <w:sz w:val="23"/>
          <w:szCs w:val="23"/>
        </w:rPr>
        <w:t xml:space="preserve">, and 6) </w:t>
      </w:r>
      <w:r w:rsidR="009B03FA">
        <w:rPr>
          <w:b/>
          <w:i/>
          <w:iCs/>
          <w:color w:val="000000" w:themeColor="text1"/>
          <w:sz w:val="23"/>
          <w:szCs w:val="23"/>
        </w:rPr>
        <w:t>attitudes</w:t>
      </w:r>
      <w:r w:rsidR="00B66F01">
        <w:rPr>
          <w:b/>
          <w:i/>
          <w:iCs/>
          <w:color w:val="000000" w:themeColor="text1"/>
          <w:sz w:val="23"/>
          <w:szCs w:val="23"/>
        </w:rPr>
        <w:t>-</w:t>
      </w:r>
      <w:r w:rsidR="009B03FA">
        <w:rPr>
          <w:b/>
          <w:i/>
          <w:iCs/>
          <w:color w:val="000000" w:themeColor="text1"/>
          <w:sz w:val="23"/>
          <w:szCs w:val="23"/>
        </w:rPr>
        <w:t>openness</w:t>
      </w:r>
      <w:r w:rsidR="001B6BD9" w:rsidRPr="00EA7114">
        <w:rPr>
          <w:b/>
          <w:i/>
          <w:iCs/>
          <w:color w:val="000000" w:themeColor="text1"/>
          <w:sz w:val="23"/>
          <w:szCs w:val="23"/>
        </w:rPr>
        <w:t>.</w:t>
      </w:r>
    </w:p>
    <w:p w14:paraId="6E6CABFC" w14:textId="77777777" w:rsidR="00AB72EA" w:rsidRPr="00EA7114" w:rsidRDefault="00AB72EA" w:rsidP="00AB72EA">
      <w:pPr>
        <w:rPr>
          <w:bCs/>
          <w:color w:val="000000" w:themeColor="text1"/>
        </w:rPr>
      </w:pPr>
    </w:p>
    <w:p w14:paraId="5A0ED4F6" w14:textId="470E27AD" w:rsidR="00AB72EA" w:rsidRPr="00EA7114" w:rsidRDefault="00AB72EA" w:rsidP="00AB72EA">
      <w:pPr>
        <w:rPr>
          <w:bCs/>
          <w:color w:val="000000" w:themeColor="text1"/>
        </w:rPr>
      </w:pPr>
      <w:r w:rsidRPr="00EA7114">
        <w:rPr>
          <w:bCs/>
          <w:color w:val="000000" w:themeColor="text1"/>
        </w:rPr>
        <w:t>Option B: Alternatively, if the instructor prefers not to assess at least one of the default dimensions, the instructor(s) have the discretion to identify at least one alternative dimension to assess the proficiency, and present a rubric for determining the level of achievement (not approaching, approaching, meeting, exceeding) attained by students in the class. These alternative dimensions and assessment protocols must be approved at the department level, either by the department head, an assessment committee, or an individual designated as assessment coordinator. The assessment plan will then be submitted to the ILC committee for approval, with departmental approval indicated as usual by</w:t>
      </w:r>
      <w:r w:rsidR="00AD339A">
        <w:rPr>
          <w:bCs/>
          <w:color w:val="000000" w:themeColor="text1"/>
        </w:rPr>
        <w:t xml:space="preserve"> the department head signature.</w:t>
      </w:r>
    </w:p>
    <w:p w14:paraId="65BD1FA2" w14:textId="77777777" w:rsidR="00C21103" w:rsidRPr="00EA7114" w:rsidRDefault="00C21103" w:rsidP="003E4388">
      <w:pPr>
        <w:rPr>
          <w:bCs/>
          <w:color w:val="000000" w:themeColor="text1"/>
          <w:shd w:val="clear" w:color="auto" w:fill="FFFFFF"/>
        </w:rPr>
      </w:pPr>
    </w:p>
    <w:p w14:paraId="357DB6CB" w14:textId="5CB649CB" w:rsidR="00883FCF" w:rsidRPr="00EA7114" w:rsidRDefault="001A4D76" w:rsidP="00AB72EA">
      <w:pPr>
        <w:pStyle w:val="ListParagraph"/>
        <w:numPr>
          <w:ilvl w:val="0"/>
          <w:numId w:val="10"/>
        </w:numPr>
        <w:ind w:left="90"/>
        <w:rPr>
          <w:bCs/>
          <w:color w:val="000000" w:themeColor="text1"/>
        </w:rPr>
      </w:pPr>
      <w:r w:rsidRPr="00EA7114">
        <w:rPr>
          <w:bCs/>
          <w:color w:val="000000" w:themeColor="text1"/>
        </w:rPr>
        <w:t>I</w:t>
      </w:r>
      <w:r w:rsidR="00EA78E7" w:rsidRPr="00EA7114">
        <w:rPr>
          <w:bCs/>
          <w:color w:val="000000" w:themeColor="text1"/>
        </w:rPr>
        <w:t>dentify which</w:t>
      </w:r>
      <w:r w:rsidR="008823E7" w:rsidRPr="00EA7114">
        <w:rPr>
          <w:bCs/>
          <w:color w:val="000000" w:themeColor="text1"/>
        </w:rPr>
        <w:t xml:space="preserve"> of the following dimension</w:t>
      </w:r>
      <w:r w:rsidRPr="00EA7114">
        <w:rPr>
          <w:bCs/>
          <w:color w:val="000000" w:themeColor="text1"/>
        </w:rPr>
        <w:t>(</w:t>
      </w:r>
      <w:r w:rsidR="008823E7" w:rsidRPr="00EA7114">
        <w:rPr>
          <w:bCs/>
          <w:color w:val="000000" w:themeColor="text1"/>
        </w:rPr>
        <w:t>s</w:t>
      </w:r>
      <w:r w:rsidRPr="00EA7114">
        <w:rPr>
          <w:bCs/>
          <w:color w:val="000000" w:themeColor="text1"/>
        </w:rPr>
        <w:t>)</w:t>
      </w:r>
      <w:r w:rsidR="008823E7" w:rsidRPr="00EA7114">
        <w:rPr>
          <w:bCs/>
          <w:color w:val="000000" w:themeColor="text1"/>
        </w:rPr>
        <w:t xml:space="preserve"> of </w:t>
      </w:r>
      <w:r w:rsidR="009B03FA">
        <w:rPr>
          <w:b/>
          <w:i/>
          <w:iCs/>
          <w:color w:val="000000" w:themeColor="text1"/>
        </w:rPr>
        <w:t>Intercultural Knowledge and Competence</w:t>
      </w:r>
      <w:r w:rsidR="00FC6E41" w:rsidRPr="00EA7114">
        <w:rPr>
          <w:bCs/>
          <w:color w:val="000000" w:themeColor="text1"/>
        </w:rPr>
        <w:t xml:space="preserve"> </w:t>
      </w:r>
      <w:r w:rsidR="008823E7" w:rsidRPr="00EA7114">
        <w:rPr>
          <w:bCs/>
          <w:color w:val="000000" w:themeColor="text1"/>
        </w:rPr>
        <w:t xml:space="preserve">you will use for </w:t>
      </w:r>
      <w:r w:rsidR="002861EC" w:rsidRPr="00EA7114">
        <w:rPr>
          <w:bCs/>
          <w:color w:val="000000" w:themeColor="text1"/>
        </w:rPr>
        <w:t>ILC Course Assessment</w:t>
      </w:r>
      <w:r w:rsidR="009F4670" w:rsidRPr="00EA7114">
        <w:rPr>
          <w:bCs/>
          <w:color w:val="000000" w:themeColor="text1"/>
        </w:rPr>
        <w:t>.</w:t>
      </w:r>
      <w:r w:rsidR="008823E7" w:rsidRPr="00EA7114">
        <w:rPr>
          <w:bCs/>
          <w:color w:val="000000" w:themeColor="text1"/>
        </w:rPr>
        <w:t xml:space="preserve">  </w:t>
      </w:r>
      <w:r w:rsidR="009F4670" w:rsidRPr="00EA7114">
        <w:rPr>
          <w:bCs/>
          <w:color w:val="000000" w:themeColor="text1"/>
        </w:rPr>
        <w:t xml:space="preserve">A minimum of one </w:t>
      </w:r>
      <w:r w:rsidR="008823E7" w:rsidRPr="00EA7114">
        <w:rPr>
          <w:bCs/>
          <w:color w:val="000000" w:themeColor="text1"/>
        </w:rPr>
        <w:t>dimension</w:t>
      </w:r>
      <w:r w:rsidR="009F4670" w:rsidRPr="00EA7114">
        <w:rPr>
          <w:bCs/>
          <w:color w:val="000000" w:themeColor="text1"/>
        </w:rPr>
        <w:t xml:space="preserve"> is</w:t>
      </w:r>
      <w:r w:rsidR="008823E7" w:rsidRPr="00EA7114">
        <w:rPr>
          <w:bCs/>
          <w:color w:val="000000" w:themeColor="text1"/>
        </w:rPr>
        <w:t xml:space="preserve"> required</w:t>
      </w:r>
      <w:r w:rsidR="009F4670" w:rsidRPr="00EA7114">
        <w:rPr>
          <w:bCs/>
          <w:color w:val="000000" w:themeColor="text1"/>
        </w:rPr>
        <w:t>, additional dimensions are encouraged</w:t>
      </w:r>
      <w:r w:rsidR="008823E7" w:rsidRPr="00EA7114">
        <w:rPr>
          <w:bCs/>
          <w:color w:val="000000" w:themeColor="text1"/>
        </w:rPr>
        <w:t xml:space="preserve">. </w:t>
      </w:r>
    </w:p>
    <w:p w14:paraId="629FF384" w14:textId="2AE85A42" w:rsidR="001B6BD9" w:rsidRPr="00EA7114" w:rsidRDefault="009B03FA" w:rsidP="001B6BD9">
      <w:pPr>
        <w:pStyle w:val="ListParagraph"/>
        <w:numPr>
          <w:ilvl w:val="0"/>
          <w:numId w:val="22"/>
        </w:numPr>
        <w:rPr>
          <w:bCs/>
          <w:color w:val="000000" w:themeColor="text1"/>
        </w:rPr>
      </w:pPr>
      <w:r>
        <w:rPr>
          <w:bCs/>
          <w:color w:val="000000" w:themeColor="text1"/>
        </w:rPr>
        <w:t>Knowledge</w:t>
      </w:r>
      <w:r w:rsidR="00B66F01">
        <w:rPr>
          <w:bCs/>
          <w:color w:val="000000" w:themeColor="text1"/>
        </w:rPr>
        <w:t>-</w:t>
      </w:r>
      <w:r>
        <w:rPr>
          <w:bCs/>
          <w:color w:val="000000" w:themeColor="text1"/>
        </w:rPr>
        <w:t>cultural self-awareness</w:t>
      </w:r>
    </w:p>
    <w:p w14:paraId="65ED5389" w14:textId="3229F2D3" w:rsidR="003E0DF2" w:rsidRDefault="009B03FA" w:rsidP="003E0DF2">
      <w:pPr>
        <w:pStyle w:val="ListParagraph"/>
        <w:numPr>
          <w:ilvl w:val="0"/>
          <w:numId w:val="22"/>
        </w:numPr>
        <w:rPr>
          <w:bCs/>
          <w:color w:val="000000" w:themeColor="text1"/>
        </w:rPr>
      </w:pPr>
      <w:r>
        <w:rPr>
          <w:bCs/>
          <w:color w:val="000000" w:themeColor="text1"/>
        </w:rPr>
        <w:t>Knowledge</w:t>
      </w:r>
      <w:r w:rsidR="00B66F01">
        <w:rPr>
          <w:bCs/>
          <w:color w:val="000000" w:themeColor="text1"/>
        </w:rPr>
        <w:t>-</w:t>
      </w:r>
      <w:r>
        <w:rPr>
          <w:bCs/>
          <w:color w:val="000000" w:themeColor="text1"/>
        </w:rPr>
        <w:t>cultural worldview frameworks</w:t>
      </w:r>
    </w:p>
    <w:p w14:paraId="51AA81F3" w14:textId="23BD1D78" w:rsidR="003E0DF2" w:rsidRDefault="009B03FA" w:rsidP="003E0DF2">
      <w:pPr>
        <w:pStyle w:val="ListParagraph"/>
        <w:numPr>
          <w:ilvl w:val="0"/>
          <w:numId w:val="22"/>
        </w:numPr>
        <w:rPr>
          <w:bCs/>
          <w:color w:val="000000" w:themeColor="text1"/>
        </w:rPr>
      </w:pPr>
      <w:r>
        <w:rPr>
          <w:bCs/>
          <w:color w:val="000000" w:themeColor="text1"/>
        </w:rPr>
        <w:t>Skills</w:t>
      </w:r>
      <w:r w:rsidR="00B66F01">
        <w:rPr>
          <w:bCs/>
          <w:color w:val="000000" w:themeColor="text1"/>
        </w:rPr>
        <w:t>-</w:t>
      </w:r>
      <w:r>
        <w:rPr>
          <w:bCs/>
          <w:color w:val="000000" w:themeColor="text1"/>
        </w:rPr>
        <w:t>empathy</w:t>
      </w:r>
    </w:p>
    <w:p w14:paraId="5659EE81" w14:textId="53EB9E05" w:rsidR="003E0DF2" w:rsidRDefault="009B03FA" w:rsidP="003E0DF2">
      <w:pPr>
        <w:pStyle w:val="ListParagraph"/>
        <w:numPr>
          <w:ilvl w:val="0"/>
          <w:numId w:val="22"/>
        </w:numPr>
        <w:rPr>
          <w:bCs/>
          <w:color w:val="000000" w:themeColor="text1"/>
        </w:rPr>
      </w:pPr>
      <w:r>
        <w:rPr>
          <w:bCs/>
          <w:color w:val="000000" w:themeColor="text1"/>
        </w:rPr>
        <w:t>Skills</w:t>
      </w:r>
      <w:r w:rsidR="00B66F01">
        <w:rPr>
          <w:bCs/>
          <w:color w:val="000000" w:themeColor="text1"/>
        </w:rPr>
        <w:t>-</w:t>
      </w:r>
      <w:r>
        <w:rPr>
          <w:bCs/>
          <w:color w:val="000000" w:themeColor="text1"/>
        </w:rPr>
        <w:t>verbal and nonverbal communication</w:t>
      </w:r>
    </w:p>
    <w:p w14:paraId="1F0A6E86" w14:textId="3046011D" w:rsidR="003E0DF2" w:rsidRDefault="009B03FA" w:rsidP="003E0DF2">
      <w:pPr>
        <w:pStyle w:val="ListParagraph"/>
        <w:numPr>
          <w:ilvl w:val="0"/>
          <w:numId w:val="22"/>
        </w:numPr>
        <w:rPr>
          <w:bCs/>
          <w:color w:val="000000" w:themeColor="text1"/>
        </w:rPr>
      </w:pPr>
      <w:r>
        <w:rPr>
          <w:bCs/>
          <w:color w:val="000000" w:themeColor="text1"/>
        </w:rPr>
        <w:t>Attitudes</w:t>
      </w:r>
      <w:r w:rsidR="00B66F01">
        <w:rPr>
          <w:bCs/>
          <w:color w:val="000000" w:themeColor="text1"/>
        </w:rPr>
        <w:t>-</w:t>
      </w:r>
      <w:r>
        <w:rPr>
          <w:bCs/>
          <w:color w:val="000000" w:themeColor="text1"/>
        </w:rPr>
        <w:t>curiosity</w:t>
      </w:r>
    </w:p>
    <w:p w14:paraId="2BC34C26" w14:textId="52016CFA" w:rsidR="00EE56CD" w:rsidRDefault="009B03FA" w:rsidP="003E0DF2">
      <w:pPr>
        <w:pStyle w:val="ListParagraph"/>
        <w:numPr>
          <w:ilvl w:val="0"/>
          <w:numId w:val="22"/>
        </w:numPr>
        <w:rPr>
          <w:bCs/>
          <w:color w:val="000000" w:themeColor="text1"/>
        </w:rPr>
      </w:pPr>
      <w:r>
        <w:rPr>
          <w:bCs/>
          <w:color w:val="000000" w:themeColor="text1"/>
        </w:rPr>
        <w:t>Attitudes</w:t>
      </w:r>
      <w:r w:rsidR="00B66F01">
        <w:rPr>
          <w:bCs/>
          <w:color w:val="000000" w:themeColor="text1"/>
        </w:rPr>
        <w:t>-</w:t>
      </w:r>
      <w:r>
        <w:rPr>
          <w:bCs/>
          <w:color w:val="000000" w:themeColor="text1"/>
        </w:rPr>
        <w:t>openness</w:t>
      </w:r>
    </w:p>
    <w:p w14:paraId="48B4658A" w14:textId="2209574A" w:rsidR="001868BB" w:rsidRPr="00EA7114" w:rsidRDefault="001868BB" w:rsidP="001868BB">
      <w:pPr>
        <w:pStyle w:val="ListParagraph"/>
        <w:numPr>
          <w:ilvl w:val="0"/>
          <w:numId w:val="22"/>
        </w:numPr>
        <w:rPr>
          <w:bCs/>
          <w:color w:val="000000" w:themeColor="text1"/>
        </w:rPr>
        <w:sectPr w:rsidR="001868BB" w:rsidRPr="00EA7114" w:rsidSect="00063389">
          <w:type w:val="continuous"/>
          <w:pgSz w:w="12240" w:h="15840"/>
          <w:pgMar w:top="1485" w:right="1440" w:bottom="1440" w:left="1440" w:header="720" w:footer="720" w:gutter="0"/>
          <w:cols w:space="720"/>
          <w:docGrid w:linePitch="360"/>
        </w:sectPr>
      </w:pPr>
      <w:r w:rsidRPr="00EA7114">
        <w:rPr>
          <w:bCs/>
          <w:color w:val="000000" w:themeColor="text1"/>
        </w:rPr>
        <w:t>Other: The above default dimensions will not work for my course, I am choosing alternative dimension</w:t>
      </w:r>
      <w:r>
        <w:rPr>
          <w:bCs/>
          <w:color w:val="000000" w:themeColor="text1"/>
        </w:rPr>
        <w:t>(s) and will a</w:t>
      </w:r>
      <w:r w:rsidRPr="00EA7114">
        <w:rPr>
          <w:bCs/>
          <w:color w:val="000000" w:themeColor="text1"/>
        </w:rPr>
        <w:t xml:space="preserve">ttach a completed department-approved </w:t>
      </w:r>
      <w:hyperlink r:id="rId12" w:history="1">
        <w:r w:rsidRPr="00403677">
          <w:rPr>
            <w:rStyle w:val="Hyperlink"/>
            <w:bCs/>
            <w:i/>
            <w:iCs/>
          </w:rPr>
          <w:t>ILC Course Assessment Plan</w:t>
        </w:r>
      </w:hyperlink>
      <w:r w:rsidRPr="00EA7114">
        <w:rPr>
          <w:bCs/>
          <w:color w:val="000000" w:themeColor="text1"/>
        </w:rPr>
        <w:t xml:space="preserve"> based on non-default rubric dimension(s) for the course. </w:t>
      </w:r>
      <w:r w:rsidRPr="00EA7114">
        <w:rPr>
          <w:bCs/>
        </w:rPr>
        <w:t xml:space="preserve"> </w:t>
      </w:r>
      <w:r w:rsidRPr="00FB71A3">
        <w:rPr>
          <w:bCs/>
          <w:color w:val="7030A0"/>
        </w:rPr>
        <w:t>Skip to Section Four.</w:t>
      </w:r>
    </w:p>
    <w:p w14:paraId="030B0A42" w14:textId="77777777" w:rsidR="0004471B" w:rsidRDefault="0004471B" w:rsidP="009223DA"/>
    <w:p w14:paraId="2CABC793" w14:textId="77777777" w:rsidR="00872797" w:rsidRDefault="00872797" w:rsidP="009223DA"/>
    <w:p w14:paraId="7639F59B" w14:textId="77777777" w:rsidR="00EA7114" w:rsidRDefault="00EA7114" w:rsidP="009223DA"/>
    <w:p w14:paraId="661772C7" w14:textId="47C1F0A6" w:rsidR="00EA7114" w:rsidRPr="00883FCF" w:rsidRDefault="00EA7114" w:rsidP="009223DA">
      <w:pPr>
        <w:sectPr w:rsidR="00EA7114" w:rsidRPr="00883FCF" w:rsidSect="008823E7">
          <w:type w:val="continuous"/>
          <w:pgSz w:w="12240" w:h="15840"/>
          <w:pgMar w:top="1440" w:right="1440" w:bottom="1440" w:left="1440" w:header="720" w:footer="720" w:gutter="0"/>
          <w:cols w:space="720"/>
          <w:docGrid w:linePitch="360"/>
        </w:sectPr>
      </w:pPr>
    </w:p>
    <w:p w14:paraId="396AA1BE" w14:textId="08883B1B" w:rsidR="00A1752B" w:rsidRPr="00C632D3" w:rsidRDefault="00A1752B" w:rsidP="00A1752B">
      <w:pPr>
        <w:pStyle w:val="ListParagraph"/>
        <w:numPr>
          <w:ilvl w:val="0"/>
          <w:numId w:val="10"/>
        </w:numPr>
        <w:ind w:left="90"/>
        <w:rPr>
          <w:color w:val="767171" w:themeColor="background2" w:themeShade="80"/>
          <w:sz w:val="21"/>
          <w:szCs w:val="21"/>
        </w:rPr>
      </w:pPr>
      <w:r w:rsidRPr="00C632D3">
        <w:rPr>
          <w:bCs/>
          <w:color w:val="000000" w:themeColor="text1"/>
        </w:rPr>
        <w:t xml:space="preserve">Clearly identify the instrument(s) </w:t>
      </w:r>
      <w:r w:rsidRPr="00C632D3">
        <w:rPr>
          <w:bCs/>
          <w:color w:val="000000" w:themeColor="text1"/>
          <w:bdr w:val="none" w:sz="0" w:space="0" w:color="auto" w:frame="1"/>
        </w:rPr>
        <w:t xml:space="preserve">that will be used and how they will </w:t>
      </w:r>
      <w:r w:rsidR="00F26D21">
        <w:rPr>
          <w:bCs/>
          <w:color w:val="000000" w:themeColor="text1"/>
          <w:bdr w:val="none" w:sz="0" w:space="0" w:color="auto" w:frame="1"/>
        </w:rPr>
        <w:t xml:space="preserve">be </w:t>
      </w:r>
      <w:r w:rsidRPr="00C632D3">
        <w:rPr>
          <w:bCs/>
          <w:color w:val="000000" w:themeColor="text1"/>
          <w:bdr w:val="none" w:sz="0" w:space="0" w:color="auto" w:frame="1"/>
        </w:rPr>
        <w:t>used to assess the dimension(s) chosen.</w:t>
      </w:r>
      <w:r w:rsidRPr="00C632D3">
        <w:rPr>
          <w:color w:val="000000" w:themeColor="text1"/>
          <w:bdr w:val="none" w:sz="0" w:space="0" w:color="auto" w:frame="1"/>
        </w:rPr>
        <w:t xml:space="preserve">  Courses with multiple sections/instructors may opt to use different assessment instruments but all will assess the same proficiency and dimension(s). Review the </w:t>
      </w:r>
      <w:hyperlink r:id="rId13" w:history="1">
        <w:r w:rsidRPr="00AB0E08">
          <w:rPr>
            <w:rStyle w:val="Hyperlink"/>
            <w:bdr w:val="none" w:sz="0" w:space="0" w:color="auto" w:frame="1"/>
          </w:rPr>
          <w:t>ILC Instrument(s) Choices and Assessment Guidance.</w:t>
        </w:r>
      </w:hyperlink>
    </w:p>
    <w:p w14:paraId="5A31E801" w14:textId="29A195AD" w:rsidR="006964D0" w:rsidRPr="00883FCF" w:rsidRDefault="006964D0" w:rsidP="00883FCF">
      <w:pPr>
        <w:pStyle w:val="xmsolistparagraph"/>
        <w:shd w:val="clear" w:color="auto" w:fill="FFFFFF"/>
        <w:spacing w:before="0" w:beforeAutospacing="0" w:after="0" w:afterAutospacing="0"/>
        <w:rPr>
          <w:color w:val="000000" w:themeColor="text1"/>
        </w:rPr>
      </w:pPr>
    </w:p>
    <w:p w14:paraId="3BEF104E" w14:textId="43D4954B" w:rsidR="000C743B" w:rsidRPr="000C743B" w:rsidRDefault="0004471B" w:rsidP="009223DA">
      <w:pPr>
        <w:pStyle w:val="ListParagraph"/>
        <w:numPr>
          <w:ilvl w:val="0"/>
          <w:numId w:val="10"/>
        </w:numPr>
        <w:ind w:left="90"/>
        <w:rPr>
          <w:bCs/>
          <w:color w:val="000000" w:themeColor="text1"/>
        </w:rPr>
      </w:pPr>
      <w:r w:rsidRPr="00EA7114">
        <w:rPr>
          <w:color w:val="000000" w:themeColor="text1"/>
        </w:rPr>
        <w:lastRenderedPageBreak/>
        <w:t xml:space="preserve">The </w:t>
      </w:r>
      <w:r w:rsidR="00982B72">
        <w:rPr>
          <w:b/>
          <w:i/>
          <w:color w:val="000000" w:themeColor="text1"/>
        </w:rPr>
        <w:t>Intercultural Knowledge and Competence</w:t>
      </w:r>
      <w:r w:rsidRPr="00EA7114">
        <w:rPr>
          <w:b/>
          <w:bCs/>
          <w:color w:val="000000" w:themeColor="text1"/>
        </w:rPr>
        <w:t xml:space="preserve"> </w:t>
      </w:r>
      <w:hyperlink r:id="rId14" w:history="1">
        <w:r w:rsidR="00EA7114" w:rsidRPr="00A1752B">
          <w:rPr>
            <w:rStyle w:val="Hyperlink"/>
          </w:rPr>
          <w:t>R</w:t>
        </w:r>
        <w:r w:rsidRPr="00A1752B">
          <w:rPr>
            <w:rStyle w:val="Hyperlink"/>
          </w:rPr>
          <w:t>ubric</w:t>
        </w:r>
      </w:hyperlink>
      <w:r w:rsidRPr="00EA7114">
        <w:rPr>
          <w:color w:val="000000" w:themeColor="text1"/>
        </w:rPr>
        <w:t xml:space="preserve"> includes four achievement levels: not approaching, approaching, meeting, and exceeding.</w:t>
      </w:r>
      <w:r w:rsidRPr="00883FCF">
        <w:rPr>
          <w:b/>
          <w:bCs/>
          <w:color w:val="000000" w:themeColor="text1"/>
        </w:rPr>
        <w:t xml:space="preserve">  </w:t>
      </w:r>
      <w:r w:rsidR="00D651F3" w:rsidRPr="00883FCF">
        <w:rPr>
          <w:color w:val="000000" w:themeColor="text1"/>
        </w:rPr>
        <w:t>Please describe the criteria that will define these levels in your assessment</w:t>
      </w:r>
      <w:r w:rsidR="00EA7114">
        <w:rPr>
          <w:color w:val="000000" w:themeColor="text1"/>
        </w:rPr>
        <w:t xml:space="preserve"> for each dimension chosen in Question 11</w:t>
      </w:r>
      <w:r w:rsidR="00D651F3" w:rsidRPr="00883FCF">
        <w:rPr>
          <w:color w:val="000000" w:themeColor="text1"/>
        </w:rPr>
        <w:t xml:space="preserve">. </w:t>
      </w:r>
      <w:r w:rsidR="000C743B">
        <w:rPr>
          <w:color w:val="000000" w:themeColor="text1"/>
        </w:rPr>
        <w:t>Review the below example for guidance.</w:t>
      </w:r>
    </w:p>
    <w:p w14:paraId="15FDBEE6" w14:textId="44813314" w:rsidR="00063389" w:rsidRPr="00AD339A" w:rsidRDefault="00063389" w:rsidP="00B66F01">
      <w:pPr>
        <w:rPr>
          <w:i/>
          <w:iCs/>
          <w:color w:val="000000" w:themeColor="text1"/>
          <w:sz w:val="21"/>
          <w:szCs w:val="21"/>
        </w:rPr>
      </w:pPr>
    </w:p>
    <w:p w14:paraId="03D01598" w14:textId="5D98E0B5" w:rsidR="00794D4D" w:rsidRPr="00AD339A" w:rsidRDefault="00794D4D" w:rsidP="00B66F01">
      <w:pPr>
        <w:rPr>
          <w:bCs/>
          <w:color w:val="000000" w:themeColor="text1"/>
        </w:rPr>
      </w:pPr>
      <w:r w:rsidRPr="00AD339A">
        <w:rPr>
          <w:rFonts w:eastAsiaTheme="minorHAnsi"/>
          <w:i/>
          <w:iCs/>
          <w:color w:val="000000" w:themeColor="text1"/>
          <w:sz w:val="21"/>
          <w:szCs w:val="21"/>
        </w:rPr>
        <w:t>The assessment criteria for assessing</w:t>
      </w:r>
      <w:r w:rsidR="00276C32" w:rsidRPr="00AD339A">
        <w:rPr>
          <w:bCs/>
          <w:i/>
          <w:iCs/>
          <w:color w:val="000000" w:themeColor="text1"/>
          <w:sz w:val="21"/>
          <w:szCs w:val="21"/>
        </w:rPr>
        <w:t xml:space="preserve"> skills-verbal and nonverbal communication</w:t>
      </w:r>
      <w:r w:rsidR="00276C32" w:rsidRPr="00AD339A">
        <w:rPr>
          <w:bCs/>
          <w:color w:val="000000" w:themeColor="text1"/>
        </w:rPr>
        <w:t xml:space="preserve"> </w:t>
      </w:r>
      <w:r w:rsidR="00B66F01" w:rsidRPr="00AD339A">
        <w:rPr>
          <w:i/>
          <w:iCs/>
          <w:color w:val="000000" w:themeColor="text1"/>
          <w:sz w:val="21"/>
          <w:szCs w:val="21"/>
        </w:rPr>
        <w:t>is:</w:t>
      </w:r>
    </w:p>
    <w:p w14:paraId="60D92C67" w14:textId="77777777" w:rsidR="00794D4D" w:rsidRPr="00AD339A" w:rsidRDefault="00794D4D" w:rsidP="00794D4D">
      <w:pPr>
        <w:numPr>
          <w:ilvl w:val="0"/>
          <w:numId w:val="27"/>
        </w:numPr>
        <w:rPr>
          <w:color w:val="000000" w:themeColor="text1"/>
        </w:rPr>
      </w:pPr>
      <w:r w:rsidRPr="00AD339A">
        <w:rPr>
          <w:i/>
          <w:iCs/>
          <w:color w:val="000000" w:themeColor="text1"/>
          <w:sz w:val="21"/>
          <w:szCs w:val="21"/>
        </w:rPr>
        <w:t>Exceeding: Students receiving a score of 90 or above (out of 100).  </w:t>
      </w:r>
    </w:p>
    <w:p w14:paraId="06895080" w14:textId="77777777" w:rsidR="00794D4D" w:rsidRPr="00AD339A" w:rsidRDefault="00794D4D" w:rsidP="00794D4D">
      <w:pPr>
        <w:numPr>
          <w:ilvl w:val="0"/>
          <w:numId w:val="27"/>
        </w:numPr>
        <w:rPr>
          <w:color w:val="000000" w:themeColor="text1"/>
        </w:rPr>
      </w:pPr>
      <w:r w:rsidRPr="00AD339A">
        <w:rPr>
          <w:i/>
          <w:iCs/>
          <w:color w:val="000000" w:themeColor="text1"/>
          <w:sz w:val="21"/>
          <w:szCs w:val="21"/>
        </w:rPr>
        <w:t>Meeting: Students receiving a score of 80-89.9  </w:t>
      </w:r>
    </w:p>
    <w:p w14:paraId="5CE1F340" w14:textId="77777777" w:rsidR="00794D4D" w:rsidRPr="00AD339A" w:rsidRDefault="00794D4D" w:rsidP="00794D4D">
      <w:pPr>
        <w:numPr>
          <w:ilvl w:val="0"/>
          <w:numId w:val="27"/>
        </w:numPr>
        <w:rPr>
          <w:color w:val="000000" w:themeColor="text1"/>
        </w:rPr>
      </w:pPr>
      <w:r w:rsidRPr="00AD339A">
        <w:rPr>
          <w:i/>
          <w:iCs/>
          <w:color w:val="000000" w:themeColor="text1"/>
          <w:sz w:val="21"/>
          <w:szCs w:val="21"/>
        </w:rPr>
        <w:t>Approaching: Students receiving a score of 70-79.9 </w:t>
      </w:r>
    </w:p>
    <w:p w14:paraId="633DB34B" w14:textId="3D9774AB" w:rsidR="00794D4D" w:rsidRPr="00AD339A" w:rsidRDefault="00794D4D" w:rsidP="00794D4D">
      <w:pPr>
        <w:numPr>
          <w:ilvl w:val="0"/>
          <w:numId w:val="27"/>
        </w:numPr>
        <w:rPr>
          <w:color w:val="000000" w:themeColor="text1"/>
        </w:rPr>
      </w:pPr>
      <w:r w:rsidRPr="00AD339A">
        <w:rPr>
          <w:i/>
          <w:iCs/>
          <w:color w:val="000000" w:themeColor="text1"/>
          <w:sz w:val="21"/>
          <w:szCs w:val="21"/>
        </w:rPr>
        <w:t>Not Approaching: Students rec</w:t>
      </w:r>
      <w:r w:rsidR="00AD339A" w:rsidRPr="00AD339A">
        <w:rPr>
          <w:i/>
          <w:iCs/>
          <w:color w:val="000000" w:themeColor="text1"/>
          <w:sz w:val="21"/>
          <w:szCs w:val="21"/>
        </w:rPr>
        <w:t>eiving a score of 69.9 and below</w:t>
      </w:r>
    </w:p>
    <w:p w14:paraId="5114244E" w14:textId="77777777" w:rsidR="00794D4D" w:rsidRPr="00AD339A" w:rsidRDefault="00794D4D" w:rsidP="00794D4D">
      <w:pPr>
        <w:autoSpaceDE w:val="0"/>
        <w:autoSpaceDN w:val="0"/>
        <w:adjustRightInd w:val="0"/>
        <w:rPr>
          <w:rFonts w:eastAsiaTheme="minorHAnsi"/>
          <w:i/>
          <w:iCs/>
          <w:color w:val="000000" w:themeColor="text1"/>
          <w:sz w:val="21"/>
          <w:szCs w:val="21"/>
        </w:rPr>
      </w:pPr>
    </w:p>
    <w:p w14:paraId="00567DC4" w14:textId="222255E2" w:rsidR="00B66F01" w:rsidRPr="00AD339A" w:rsidRDefault="00B66F01" w:rsidP="00B66F01">
      <w:pPr>
        <w:rPr>
          <w:color w:val="000000" w:themeColor="text1"/>
        </w:rPr>
      </w:pPr>
      <w:r w:rsidRPr="00AD339A">
        <w:rPr>
          <w:rFonts w:eastAsiaTheme="minorHAnsi"/>
          <w:i/>
          <w:iCs/>
          <w:color w:val="000000" w:themeColor="text1"/>
          <w:sz w:val="21"/>
          <w:szCs w:val="21"/>
        </w:rPr>
        <w:t xml:space="preserve">The assessment criteria for assessing </w:t>
      </w:r>
      <w:r w:rsidR="00276C32" w:rsidRPr="00AD339A">
        <w:rPr>
          <w:i/>
          <w:iCs/>
          <w:color w:val="000000" w:themeColor="text1"/>
          <w:sz w:val="21"/>
          <w:szCs w:val="21"/>
        </w:rPr>
        <w:t xml:space="preserve">knowledge-cultural worldview frameworks </w:t>
      </w:r>
      <w:r w:rsidRPr="00AD339A">
        <w:rPr>
          <w:rFonts w:eastAsiaTheme="minorHAnsi"/>
          <w:i/>
          <w:iCs/>
          <w:color w:val="000000" w:themeColor="text1"/>
          <w:sz w:val="21"/>
          <w:szCs w:val="21"/>
        </w:rPr>
        <w:t>is:</w:t>
      </w:r>
    </w:p>
    <w:p w14:paraId="1C09226E" w14:textId="0DF85134" w:rsidR="00B66F01" w:rsidRPr="00AD339A" w:rsidRDefault="00B66F01" w:rsidP="00B66F01">
      <w:pPr>
        <w:pStyle w:val="ListParagraph"/>
        <w:numPr>
          <w:ilvl w:val="0"/>
          <w:numId w:val="31"/>
        </w:numPr>
        <w:rPr>
          <w:i/>
          <w:iCs/>
          <w:color w:val="000000" w:themeColor="text1"/>
          <w:sz w:val="21"/>
          <w:szCs w:val="21"/>
        </w:rPr>
      </w:pPr>
      <w:r w:rsidRPr="00AD339A">
        <w:rPr>
          <w:i/>
          <w:iCs/>
          <w:color w:val="000000" w:themeColor="text1"/>
          <w:sz w:val="21"/>
          <w:szCs w:val="21"/>
        </w:rPr>
        <w:t>Exceeding: Students demonstrate an awareness of the ways in which multiple cultural worldview frameworks impact how people see the world. Students also articulate ways to bring them together to analyze social life cohesively or how to evaluate the strengths of various worldviews. (</w:t>
      </w:r>
      <w:r w:rsidR="00276C32" w:rsidRPr="00AD339A">
        <w:rPr>
          <w:i/>
          <w:iCs/>
          <w:color w:val="000000" w:themeColor="text1"/>
          <w:sz w:val="21"/>
          <w:szCs w:val="21"/>
        </w:rPr>
        <w:t>19-</w:t>
      </w:r>
      <w:r w:rsidRPr="00AD339A">
        <w:rPr>
          <w:i/>
          <w:iCs/>
          <w:color w:val="000000" w:themeColor="text1"/>
          <w:sz w:val="21"/>
          <w:szCs w:val="21"/>
        </w:rPr>
        <w:t>20 points)</w:t>
      </w:r>
    </w:p>
    <w:p w14:paraId="6A2531C7" w14:textId="394CCC91" w:rsidR="00B66F01" w:rsidRPr="00AD339A" w:rsidRDefault="00B66F01" w:rsidP="00B66F01">
      <w:pPr>
        <w:pStyle w:val="ListParagraph"/>
        <w:numPr>
          <w:ilvl w:val="0"/>
          <w:numId w:val="31"/>
        </w:numPr>
        <w:rPr>
          <w:i/>
          <w:iCs/>
          <w:color w:val="000000" w:themeColor="text1"/>
          <w:sz w:val="21"/>
          <w:szCs w:val="21"/>
        </w:rPr>
      </w:pPr>
      <w:r w:rsidRPr="00AD339A">
        <w:rPr>
          <w:i/>
          <w:iCs/>
          <w:color w:val="000000" w:themeColor="text1"/>
          <w:sz w:val="21"/>
          <w:szCs w:val="21"/>
        </w:rPr>
        <w:t>Meeting: Students demonstrate an awareness of the ways in which multiple cultural worldview frameworks impact how people see the world.</w:t>
      </w:r>
      <w:r w:rsidR="00276C32" w:rsidRPr="00AD339A">
        <w:rPr>
          <w:i/>
          <w:iCs/>
          <w:color w:val="000000" w:themeColor="text1"/>
          <w:sz w:val="21"/>
          <w:szCs w:val="21"/>
        </w:rPr>
        <w:t xml:space="preserve"> (16-18 points) </w:t>
      </w:r>
    </w:p>
    <w:p w14:paraId="2E8E5014" w14:textId="50A13495" w:rsidR="00B66F01" w:rsidRPr="00AD339A" w:rsidRDefault="00B66F01" w:rsidP="00B66F01">
      <w:pPr>
        <w:pStyle w:val="ListParagraph"/>
        <w:numPr>
          <w:ilvl w:val="0"/>
          <w:numId w:val="31"/>
        </w:numPr>
        <w:rPr>
          <w:i/>
          <w:iCs/>
          <w:color w:val="000000" w:themeColor="text1"/>
          <w:sz w:val="21"/>
          <w:szCs w:val="21"/>
        </w:rPr>
      </w:pPr>
      <w:r w:rsidRPr="00AD339A">
        <w:rPr>
          <w:i/>
          <w:iCs/>
          <w:color w:val="000000" w:themeColor="text1"/>
          <w:sz w:val="21"/>
          <w:szCs w:val="21"/>
        </w:rPr>
        <w:t>Approaching: Student shows limited understanding of multiple cultural worldview frameworks. Demonstrates difficulties in identifying multiple ways of interpreting social life.</w:t>
      </w:r>
      <w:r w:rsidR="00276C32" w:rsidRPr="00AD339A">
        <w:rPr>
          <w:i/>
          <w:iCs/>
          <w:color w:val="000000" w:themeColor="text1"/>
          <w:sz w:val="21"/>
          <w:szCs w:val="21"/>
        </w:rPr>
        <w:t xml:space="preserve"> (12-15 points)</w:t>
      </w:r>
    </w:p>
    <w:p w14:paraId="55D315CE" w14:textId="5C276215" w:rsidR="00B66F01" w:rsidRPr="00B418AA" w:rsidRDefault="00B66F01" w:rsidP="00B418AA">
      <w:pPr>
        <w:pStyle w:val="ListParagraph"/>
        <w:numPr>
          <w:ilvl w:val="0"/>
          <w:numId w:val="31"/>
        </w:numPr>
        <w:rPr>
          <w:i/>
          <w:iCs/>
          <w:color w:val="000000" w:themeColor="text1"/>
          <w:sz w:val="21"/>
          <w:szCs w:val="21"/>
        </w:rPr>
      </w:pPr>
      <w:r w:rsidRPr="00AD339A">
        <w:rPr>
          <w:i/>
          <w:iCs/>
          <w:color w:val="000000" w:themeColor="text1"/>
          <w:sz w:val="21"/>
          <w:szCs w:val="21"/>
        </w:rPr>
        <w:t>Not Approaching: Ability to communicate understanding of multiple cultural worldview frameworks is absent. Students demonstrate a lack of understanding of how frameworks impact how people see and understand the world.</w:t>
      </w:r>
      <w:r w:rsidR="00276C32" w:rsidRPr="00AD339A">
        <w:rPr>
          <w:i/>
          <w:iCs/>
          <w:color w:val="000000" w:themeColor="text1"/>
          <w:sz w:val="21"/>
          <w:szCs w:val="21"/>
        </w:rPr>
        <w:t xml:space="preserve"> (11 points or less)</w:t>
      </w:r>
    </w:p>
    <w:p w14:paraId="2B9164AD" w14:textId="77777777" w:rsidR="00794D4D" w:rsidRPr="00883FCF" w:rsidRDefault="00794D4D"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pPr>
    </w:p>
    <w:p w14:paraId="1CCAFCEF" w14:textId="37F7D512" w:rsidR="00AD339A" w:rsidRPr="00B418AA" w:rsidRDefault="00E41B39" w:rsidP="009223DA">
      <w:pPr>
        <w:pStyle w:val="ListParagraph"/>
        <w:numPr>
          <w:ilvl w:val="0"/>
          <w:numId w:val="10"/>
        </w:numPr>
        <w:ind w:left="90"/>
        <w:rPr>
          <w:color w:val="000000" w:themeColor="text1"/>
          <w:shd w:val="clear" w:color="auto" w:fill="FFFFFF"/>
        </w:rPr>
      </w:pPr>
      <w:r w:rsidRPr="009A508F">
        <w:rPr>
          <w:bdr w:val="none" w:sz="0" w:space="0" w:color="auto" w:frame="1"/>
        </w:rPr>
        <w:t xml:space="preserve">Departments must sample no fewer than a majority of sections annually for each course. At least one of those </w:t>
      </w:r>
      <w:r w:rsidRPr="001868BB">
        <w:rPr>
          <w:bdr w:val="none" w:sz="0" w:space="0" w:color="auto" w:frame="1"/>
        </w:rPr>
        <w:t xml:space="preserve">sections must come from each semester the course is taught, including summer and </w:t>
      </w:r>
      <w:r w:rsidR="002B020F" w:rsidRPr="001868BB">
        <w:rPr>
          <w:bdr w:val="none" w:sz="0" w:space="0" w:color="auto" w:frame="1"/>
        </w:rPr>
        <w:t xml:space="preserve">intersession </w:t>
      </w:r>
      <w:r w:rsidR="002B020F" w:rsidRPr="001868BB">
        <w:rPr>
          <w:b/>
          <w:bCs/>
          <w:i/>
          <w:iCs/>
          <w:color w:val="000000"/>
          <w:bdr w:val="none" w:sz="0" w:space="0" w:color="auto" w:frame="1"/>
        </w:rPr>
        <w:t>(with the exception of sections taught as part of a Study Abroad program)</w:t>
      </w:r>
      <w:r w:rsidRPr="001868BB">
        <w:rPr>
          <w:bdr w:val="none" w:sz="0" w:space="0" w:color="auto" w:frame="1"/>
        </w:rPr>
        <w:t xml:space="preserve">. In addition, at least one section must come from each modality (in-person, hybrid, remote, asynchronous) by which the course is taught. </w:t>
      </w:r>
      <w:r w:rsidRPr="001868BB">
        <w:t>A common standard for sampling is work from 10% of the students, or 10 students, whichever is greater, but this may be problematic for large classes, depending on the assessment</w:t>
      </w:r>
      <w:r w:rsidRPr="009A508F">
        <w:t xml:space="preserve"> instrument chosen. You do not need to sample; if you prefer to submit data from your entire class (the entire population), you are free to do so.</w:t>
      </w:r>
    </w:p>
    <w:p w14:paraId="0B183AD0" w14:textId="77777777" w:rsidR="00B418AA" w:rsidRPr="00B418AA" w:rsidRDefault="00B418AA" w:rsidP="00B418AA">
      <w:pPr>
        <w:pStyle w:val="ListParagraph"/>
        <w:ind w:left="90"/>
        <w:rPr>
          <w:color w:val="000000" w:themeColor="text1"/>
          <w:shd w:val="clear" w:color="auto" w:fill="FFFFFF"/>
        </w:rPr>
      </w:pPr>
    </w:p>
    <w:p w14:paraId="5FD57E54" w14:textId="77777777" w:rsidR="00B418AA" w:rsidRPr="00883FCF" w:rsidRDefault="00B418AA" w:rsidP="00B418AA">
      <w:pPr>
        <w:pStyle w:val="Heading2"/>
        <w:shd w:val="clear" w:color="auto" w:fill="D0CECE" w:themeFill="background2" w:themeFillShade="E6"/>
      </w:pPr>
      <w:r w:rsidRPr="00883FCF">
        <w:t>Section Four: Secondary and Tertiary Proficiencies</w:t>
      </w:r>
    </w:p>
    <w:p w14:paraId="1C5C5288" w14:textId="77777777" w:rsidR="00B418AA" w:rsidRPr="00883FCF" w:rsidRDefault="00B418AA" w:rsidP="00B418AA">
      <w:pPr>
        <w:spacing w:line="276" w:lineRule="auto"/>
      </w:pPr>
    </w:p>
    <w:p w14:paraId="1CD6E21B" w14:textId="77777777" w:rsidR="00B418AA" w:rsidRPr="00883FCF" w:rsidRDefault="00B418AA" w:rsidP="00B418AA">
      <w:pPr>
        <w:rPr>
          <w:color w:val="FF0000"/>
        </w:rPr>
      </w:pPr>
      <w:r w:rsidRPr="00883FCF">
        <w:rPr>
          <w:color w:val="000000" w:themeColor="text1"/>
          <w:shd w:val="clear" w:color="auto" w:fill="FFFFFF"/>
        </w:rPr>
        <w:t xml:space="preserve">OPTIONAL: Although not required, the Faculty Senate ILC Committee encourages instructors to consider a Secondary and Tertiary proficiencies; </w:t>
      </w:r>
      <w:r w:rsidRPr="00883FCF">
        <w:rPr>
          <w:rStyle w:val="Strong"/>
          <w:color w:val="000000" w:themeColor="text1"/>
        </w:rPr>
        <w:t>however</w:t>
      </w:r>
      <w:r w:rsidRPr="00883FCF">
        <w:rPr>
          <w:color w:val="000000" w:themeColor="text1"/>
          <w:shd w:val="clear" w:color="auto" w:fill="FFFFFF"/>
        </w:rPr>
        <w:t>, these proficiencies will not be assessed at the ILC level. We would like this information for future years when the OIE looks at proficiencies that LSU students are being exposed to.</w:t>
      </w:r>
    </w:p>
    <w:p w14:paraId="7AACF036" w14:textId="77777777" w:rsidR="00B418AA" w:rsidRPr="00883FCF" w:rsidRDefault="00B418AA" w:rsidP="00B418AA">
      <w:pPr>
        <w:spacing w:line="276" w:lineRule="auto"/>
        <w:rPr>
          <w:color w:val="461D7C"/>
        </w:rPr>
      </w:pPr>
    </w:p>
    <w:p w14:paraId="57882F9E" w14:textId="77777777" w:rsidR="00B418AA" w:rsidRPr="00883FCF" w:rsidRDefault="00B418AA" w:rsidP="00B418AA">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t>Secondary Proficiency (mark only one):</w:t>
      </w:r>
    </w:p>
    <w:p w14:paraId="1E979EBC" w14:textId="77777777" w:rsidR="00B418AA" w:rsidRPr="00883FCF" w:rsidRDefault="00B418AA" w:rsidP="00B418AA">
      <w:pPr>
        <w:spacing w:line="276" w:lineRule="auto"/>
        <w:rPr>
          <w:color w:val="000000" w:themeColor="text1"/>
        </w:rPr>
        <w:sectPr w:rsidR="00B418AA" w:rsidRPr="00883FCF" w:rsidSect="00F20DD5">
          <w:type w:val="continuous"/>
          <w:pgSz w:w="12240" w:h="15840"/>
          <w:pgMar w:top="1440" w:right="1440" w:bottom="1440" w:left="1440" w:header="720" w:footer="720" w:gutter="0"/>
          <w:cols w:space="720"/>
          <w:docGrid w:linePitch="360"/>
        </w:sectPr>
      </w:pPr>
    </w:p>
    <w:p w14:paraId="39B16013" w14:textId="77777777" w:rsidR="00B418AA" w:rsidRPr="00883FCF" w:rsidRDefault="00B418AA" w:rsidP="00B418AA">
      <w:pPr>
        <w:spacing w:line="276" w:lineRule="auto"/>
        <w:rPr>
          <w:color w:val="000000" w:themeColor="text1"/>
        </w:rPr>
        <w:sectPr w:rsidR="00B418AA" w:rsidRPr="00883FCF" w:rsidSect="00F20DD5">
          <w:type w:val="continuous"/>
          <w:pgSz w:w="12240" w:h="15840"/>
          <w:pgMar w:top="1440" w:right="1440" w:bottom="1440" w:left="1440" w:header="720" w:footer="720" w:gutter="0"/>
          <w:cols w:space="720"/>
          <w:docGrid w:linePitch="360"/>
        </w:sectPr>
      </w:pPr>
    </w:p>
    <w:p w14:paraId="64BF8135"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Civic Engagement</w:t>
      </w:r>
    </w:p>
    <w:p w14:paraId="21CCB2F6"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 xml:space="preserve">Ethical Reasoning </w:t>
      </w:r>
    </w:p>
    <w:p w14:paraId="44FA3FA3"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Global Learning</w:t>
      </w:r>
    </w:p>
    <w:p w14:paraId="4F6839DD"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Inquiry and Analysis</w:t>
      </w:r>
    </w:p>
    <w:p w14:paraId="6C80B178"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20252ECC" w14:textId="77777777" w:rsidR="00B418AA" w:rsidRPr="00883FCF" w:rsidRDefault="00B418AA" w:rsidP="00B418AA">
      <w:pPr>
        <w:pStyle w:val="ListParagraph"/>
        <w:numPr>
          <w:ilvl w:val="0"/>
          <w:numId w:val="19"/>
        </w:numPr>
        <w:spacing w:line="276" w:lineRule="auto"/>
        <w:rPr>
          <w:color w:val="000000" w:themeColor="text1"/>
        </w:rPr>
        <w:sectPr w:rsidR="00B418AA" w:rsidRPr="00883FCF" w:rsidSect="00C766AE">
          <w:type w:val="continuous"/>
          <w:pgSz w:w="12240" w:h="15840"/>
          <w:pgMar w:top="1440" w:right="1440" w:bottom="1440" w:left="1440" w:header="720" w:footer="720" w:gutter="0"/>
          <w:cols w:num="2" w:space="720"/>
          <w:docGrid w:linePitch="360"/>
        </w:sectPr>
      </w:pPr>
    </w:p>
    <w:p w14:paraId="4D8118A8"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 xml:space="preserve">Oral Communication </w:t>
      </w:r>
    </w:p>
    <w:p w14:paraId="6C9BC8FC"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 xml:space="preserve">Problem Solving </w:t>
      </w:r>
    </w:p>
    <w:p w14:paraId="2F7A513A"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 xml:space="preserve">Quantitative </w:t>
      </w:r>
      <w:r>
        <w:rPr>
          <w:color w:val="000000" w:themeColor="text1"/>
        </w:rPr>
        <w:t>and Formal Reasoning</w:t>
      </w:r>
      <w:r w:rsidRPr="00883FCF">
        <w:rPr>
          <w:color w:val="000000" w:themeColor="text1"/>
        </w:rPr>
        <w:t xml:space="preserve"> </w:t>
      </w:r>
    </w:p>
    <w:p w14:paraId="028AE448" w14:textId="77777777" w:rsidR="00B418AA" w:rsidRPr="00883FCF" w:rsidRDefault="00B418AA" w:rsidP="00B418AA">
      <w:pPr>
        <w:pStyle w:val="ListParagraph"/>
        <w:numPr>
          <w:ilvl w:val="0"/>
          <w:numId w:val="19"/>
        </w:numPr>
        <w:rPr>
          <w:color w:val="000000" w:themeColor="text1"/>
        </w:rPr>
        <w:sectPr w:rsidR="00B418AA"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Communication</w:t>
      </w:r>
    </w:p>
    <w:p w14:paraId="1C6D265C" w14:textId="77777777" w:rsidR="00B418AA" w:rsidRPr="00B418AA" w:rsidRDefault="00B418AA" w:rsidP="00B418AA">
      <w:pPr>
        <w:rPr>
          <w:color w:val="000000" w:themeColor="text1"/>
          <w:shd w:val="clear" w:color="auto" w:fill="FFFFFF"/>
        </w:rPr>
      </w:pPr>
    </w:p>
    <w:p w14:paraId="2476807C" w14:textId="77777777" w:rsidR="00B418AA" w:rsidRPr="00883FCF" w:rsidRDefault="00B418AA" w:rsidP="00B418AA">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t>Tertiary Proficiency (mark only one):</w:t>
      </w:r>
    </w:p>
    <w:p w14:paraId="712BED3C" w14:textId="77777777" w:rsidR="00B418AA" w:rsidRPr="00883FCF" w:rsidRDefault="00B418AA" w:rsidP="00B418AA">
      <w:pPr>
        <w:spacing w:line="276" w:lineRule="auto"/>
        <w:rPr>
          <w:color w:val="000000" w:themeColor="text1"/>
        </w:rPr>
        <w:sectPr w:rsidR="00B418AA" w:rsidRPr="00883FCF" w:rsidSect="00F20DD5">
          <w:type w:val="continuous"/>
          <w:pgSz w:w="12240" w:h="15840"/>
          <w:pgMar w:top="1440" w:right="1440" w:bottom="1440" w:left="1440" w:header="720" w:footer="720" w:gutter="0"/>
          <w:cols w:space="720"/>
          <w:docGrid w:linePitch="360"/>
        </w:sectPr>
      </w:pPr>
    </w:p>
    <w:p w14:paraId="3D390EFB" w14:textId="77777777" w:rsidR="00B418AA" w:rsidRPr="00883FCF" w:rsidRDefault="00B418AA" w:rsidP="00B418AA">
      <w:pPr>
        <w:spacing w:line="276" w:lineRule="auto"/>
        <w:rPr>
          <w:color w:val="000000" w:themeColor="text1"/>
        </w:rPr>
        <w:sectPr w:rsidR="00B418AA" w:rsidRPr="00883FCF" w:rsidSect="00F20DD5">
          <w:type w:val="continuous"/>
          <w:pgSz w:w="12240" w:h="15840"/>
          <w:pgMar w:top="1440" w:right="1440" w:bottom="1440" w:left="1440" w:header="720" w:footer="720" w:gutter="0"/>
          <w:cols w:space="720"/>
          <w:docGrid w:linePitch="360"/>
        </w:sectPr>
      </w:pPr>
    </w:p>
    <w:p w14:paraId="51009A82"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Civic Engagement</w:t>
      </w:r>
    </w:p>
    <w:p w14:paraId="1F345993"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 xml:space="preserve">Ethical Reasoning </w:t>
      </w:r>
    </w:p>
    <w:p w14:paraId="365D28E8"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Global Learning</w:t>
      </w:r>
    </w:p>
    <w:p w14:paraId="2EF71137"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Inquiry and Analysis</w:t>
      </w:r>
    </w:p>
    <w:p w14:paraId="575C4904"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0A69F6B9" w14:textId="77777777" w:rsidR="00B418AA" w:rsidRPr="00883FCF" w:rsidRDefault="00B418AA" w:rsidP="00B418AA">
      <w:pPr>
        <w:pStyle w:val="ListParagraph"/>
        <w:numPr>
          <w:ilvl w:val="0"/>
          <w:numId w:val="19"/>
        </w:numPr>
        <w:spacing w:line="276" w:lineRule="auto"/>
        <w:rPr>
          <w:color w:val="000000" w:themeColor="text1"/>
        </w:rPr>
        <w:sectPr w:rsidR="00B418AA" w:rsidRPr="00883FCF" w:rsidSect="00C766AE">
          <w:type w:val="continuous"/>
          <w:pgSz w:w="12240" w:h="15840"/>
          <w:pgMar w:top="1440" w:right="1440" w:bottom="1440" w:left="1440" w:header="720" w:footer="720" w:gutter="0"/>
          <w:cols w:num="2" w:space="720"/>
          <w:docGrid w:linePitch="360"/>
        </w:sectPr>
      </w:pPr>
    </w:p>
    <w:p w14:paraId="1E2AC9A3"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 xml:space="preserve">Oral Communication </w:t>
      </w:r>
    </w:p>
    <w:p w14:paraId="6A862F0E"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 xml:space="preserve">Problem Solving </w:t>
      </w:r>
    </w:p>
    <w:p w14:paraId="38C818CF" w14:textId="77777777" w:rsidR="00B418AA" w:rsidRPr="00883FCF" w:rsidRDefault="00B418AA" w:rsidP="00B418AA">
      <w:pPr>
        <w:pStyle w:val="ListParagraph"/>
        <w:numPr>
          <w:ilvl w:val="0"/>
          <w:numId w:val="19"/>
        </w:numPr>
        <w:spacing w:line="276" w:lineRule="auto"/>
        <w:rPr>
          <w:color w:val="000000" w:themeColor="text1"/>
        </w:rPr>
      </w:pPr>
      <w:r w:rsidRPr="00883FCF">
        <w:rPr>
          <w:color w:val="000000" w:themeColor="text1"/>
        </w:rPr>
        <w:t xml:space="preserve">Quantitative </w:t>
      </w:r>
      <w:r>
        <w:rPr>
          <w:color w:val="000000" w:themeColor="text1"/>
        </w:rPr>
        <w:t>and Formal Reasoning</w:t>
      </w:r>
    </w:p>
    <w:p w14:paraId="6F6C862D" w14:textId="77777777" w:rsidR="00B418AA" w:rsidRPr="00883FCF" w:rsidRDefault="00B418AA" w:rsidP="00B418AA">
      <w:pPr>
        <w:pStyle w:val="ListParagraph"/>
        <w:numPr>
          <w:ilvl w:val="0"/>
          <w:numId w:val="19"/>
        </w:numPr>
        <w:rPr>
          <w:color w:val="000000" w:themeColor="text1"/>
        </w:rPr>
        <w:sectPr w:rsidR="00B418AA"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w:t>
      </w:r>
      <w:r>
        <w:rPr>
          <w:color w:val="000000" w:themeColor="text1"/>
        </w:rPr>
        <w:t>n</w:t>
      </w:r>
    </w:p>
    <w:p w14:paraId="31646967" w14:textId="77777777" w:rsidR="00B418AA" w:rsidRDefault="00B418AA" w:rsidP="00B418AA">
      <w:pPr>
        <w:pStyle w:val="ListParagraph"/>
        <w:ind w:right="-630"/>
        <w:rPr>
          <w:i/>
          <w:iCs/>
          <w:color w:val="333333"/>
          <w:shd w:val="clear" w:color="auto" w:fill="FFFFFF"/>
        </w:rPr>
      </w:pPr>
    </w:p>
    <w:p w14:paraId="742C7466" w14:textId="77777777" w:rsidR="00B418AA" w:rsidRPr="00B418AA" w:rsidRDefault="00B418AA" w:rsidP="00B418AA">
      <w:pPr>
        <w:ind w:right="-630"/>
        <w:rPr>
          <w:i/>
          <w:iCs/>
          <w:color w:val="333333"/>
          <w:shd w:val="clear" w:color="auto" w:fill="FFFFFF"/>
        </w:rPr>
      </w:pPr>
    </w:p>
    <w:p w14:paraId="687A610B" w14:textId="77777777" w:rsidR="00B418AA" w:rsidRPr="00883FCF" w:rsidRDefault="00B418AA" w:rsidP="00B418AA">
      <w:pPr>
        <w:pStyle w:val="Heading2"/>
        <w:shd w:val="clear" w:color="auto" w:fill="D0CECE" w:themeFill="background2" w:themeFillShade="E6"/>
      </w:pPr>
      <w:r>
        <w:t>Checklist</w:t>
      </w:r>
    </w:p>
    <w:p w14:paraId="39E9C3BB" w14:textId="77777777" w:rsidR="00B418AA" w:rsidRDefault="00B418AA" w:rsidP="00B418AA">
      <w:pPr>
        <w:pStyle w:val="ListParagraph"/>
        <w:ind w:right="-630"/>
      </w:pPr>
    </w:p>
    <w:p w14:paraId="5806A384" w14:textId="77777777" w:rsidR="00B418AA" w:rsidRPr="00977BEA" w:rsidRDefault="00B418AA" w:rsidP="00B418AA"/>
    <w:p w14:paraId="11BBDCD7" w14:textId="77777777" w:rsidR="00B418AA" w:rsidRDefault="00B418AA" w:rsidP="00B418AA">
      <w:pPr>
        <w:tabs>
          <w:tab w:val="left" w:pos="1120"/>
        </w:tabs>
      </w:pPr>
      <w:r>
        <w:t xml:space="preserve">Before submitting an Integrative Learning Core (ILC) course proposal, please ensure all components in the checklist are complete. </w:t>
      </w:r>
    </w:p>
    <w:p w14:paraId="6F13EE6F" w14:textId="77777777" w:rsidR="00B418AA" w:rsidRDefault="00B418AA" w:rsidP="00B418AA">
      <w:pPr>
        <w:tabs>
          <w:tab w:val="left" w:pos="1120"/>
        </w:tabs>
      </w:pPr>
    </w:p>
    <w:p w14:paraId="6AAEF95B" w14:textId="77777777" w:rsidR="00B418AA" w:rsidRDefault="00B418AA" w:rsidP="00B418AA">
      <w:pPr>
        <w:pStyle w:val="ListParagraph"/>
        <w:numPr>
          <w:ilvl w:val="0"/>
          <w:numId w:val="26"/>
        </w:numPr>
        <w:tabs>
          <w:tab w:val="left" w:pos="1120"/>
        </w:tabs>
      </w:pPr>
      <w:r>
        <w:t xml:space="preserve">Signature page is signed by all parties. </w:t>
      </w:r>
    </w:p>
    <w:p w14:paraId="55A0FA97" w14:textId="77777777" w:rsidR="00B418AA" w:rsidRDefault="00B418AA" w:rsidP="00B418AA">
      <w:pPr>
        <w:pStyle w:val="ListParagraph"/>
        <w:numPr>
          <w:ilvl w:val="0"/>
          <w:numId w:val="26"/>
        </w:numPr>
        <w:tabs>
          <w:tab w:val="left" w:pos="1120"/>
        </w:tabs>
      </w:pPr>
      <w:r>
        <w:t xml:space="preserve">All sections and questions of the ILC course proposal are completed. </w:t>
      </w:r>
    </w:p>
    <w:p w14:paraId="1BBA473A" w14:textId="77777777" w:rsidR="00B418AA" w:rsidRDefault="00B418AA" w:rsidP="00B418AA">
      <w:pPr>
        <w:pStyle w:val="ListParagraph"/>
        <w:numPr>
          <w:ilvl w:val="0"/>
          <w:numId w:val="26"/>
        </w:numPr>
        <w:tabs>
          <w:tab w:val="left" w:pos="1120"/>
        </w:tabs>
      </w:pPr>
      <w:r>
        <w:t xml:space="preserve">If other was indicated for Question 11, the department-approved ILC Course Assessment Plan is attached. </w:t>
      </w:r>
    </w:p>
    <w:p w14:paraId="544B43C7" w14:textId="77777777" w:rsidR="00B418AA" w:rsidRDefault="00B418AA" w:rsidP="00B418AA">
      <w:pPr>
        <w:pStyle w:val="ListParagraph"/>
        <w:numPr>
          <w:ilvl w:val="0"/>
          <w:numId w:val="26"/>
        </w:numPr>
        <w:tabs>
          <w:tab w:val="left" w:pos="1120"/>
        </w:tabs>
      </w:pPr>
      <w:r>
        <w:t>A sample syllabus with the ILC language is attached.</w:t>
      </w:r>
    </w:p>
    <w:p w14:paraId="0AAEEC47" w14:textId="77777777" w:rsidR="00B418AA" w:rsidRPr="00403677" w:rsidRDefault="00B418AA" w:rsidP="00B418AA">
      <w:pPr>
        <w:pStyle w:val="ListParagraph"/>
        <w:tabs>
          <w:tab w:val="left" w:pos="1120"/>
        </w:tabs>
      </w:pPr>
    </w:p>
    <w:p w14:paraId="73AB2014" w14:textId="77777777" w:rsidR="00B418AA" w:rsidRPr="00403677" w:rsidRDefault="00B418AA" w:rsidP="00B418AA">
      <w:pPr>
        <w:tabs>
          <w:tab w:val="left" w:pos="1120"/>
        </w:tabs>
      </w:pPr>
    </w:p>
    <w:p w14:paraId="06FA99A1" w14:textId="77777777" w:rsidR="00B418AA" w:rsidRPr="00403677" w:rsidRDefault="00B418AA" w:rsidP="00B418AA">
      <w:pPr>
        <w:tabs>
          <w:tab w:val="left" w:pos="1120"/>
        </w:tabs>
      </w:pPr>
    </w:p>
    <w:p w14:paraId="56E45A6D" w14:textId="77777777" w:rsidR="00B418AA" w:rsidRPr="00403677" w:rsidRDefault="00B418AA" w:rsidP="00B418AA">
      <w:pPr>
        <w:rPr>
          <w:b/>
          <w:color w:val="000000" w:themeColor="text1"/>
        </w:rPr>
      </w:pPr>
      <w:r w:rsidRPr="00403677">
        <w:rPr>
          <w:rStyle w:val="Strong"/>
          <w:b w:val="0"/>
          <w:color w:val="000000" w:themeColor="text1"/>
        </w:rPr>
        <w:t>If you have Integrative Learning Core (ILC) questions or are ready to submit your completed proposal, please email</w:t>
      </w:r>
      <w:r w:rsidRPr="00403677">
        <w:rPr>
          <w:rStyle w:val="Strong"/>
          <w:color w:val="000000" w:themeColor="text1"/>
        </w:rPr>
        <w:t> </w:t>
      </w:r>
      <w:hyperlink r:id="rId15" w:history="1">
        <w:r w:rsidRPr="00403677">
          <w:rPr>
            <w:rStyle w:val="Hyperlink"/>
          </w:rPr>
          <w:t>gened@lsu.edu.</w:t>
        </w:r>
      </w:hyperlink>
    </w:p>
    <w:p w14:paraId="2BEB2855" w14:textId="0B7307A2" w:rsidR="00977BEA" w:rsidRPr="00B418AA" w:rsidRDefault="00977BEA" w:rsidP="00B418AA">
      <w:pPr>
        <w:rPr>
          <w:color w:val="000000" w:themeColor="text1"/>
          <w:shd w:val="clear" w:color="auto" w:fill="FFFFFF"/>
        </w:rPr>
      </w:pPr>
    </w:p>
    <w:sectPr w:rsidR="00977BEA" w:rsidRPr="00B418AA" w:rsidSect="00F20DD5">
      <w:headerReference w:type="even" r:id="rId16"/>
      <w:headerReference w:type="default" r:id="rId17"/>
      <w:footerReference w:type="even" r:id="rId18"/>
      <w:footerReference w:type="default" r:id="rId19"/>
      <w:head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4469" w14:textId="77777777" w:rsidR="00CB5A08" w:rsidRDefault="00CB5A08" w:rsidP="00107F1C">
      <w:r>
        <w:separator/>
      </w:r>
    </w:p>
  </w:endnote>
  <w:endnote w:type="continuationSeparator" w:id="0">
    <w:p w14:paraId="47AC1F73" w14:textId="77777777" w:rsidR="00CB5A08" w:rsidRDefault="00CB5A08" w:rsidP="0010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4890302"/>
      <w:docPartObj>
        <w:docPartGallery w:val="Page Numbers (Bottom of Page)"/>
        <w:docPartUnique/>
      </w:docPartObj>
    </w:sdtPr>
    <w:sdtEndPr>
      <w:rPr>
        <w:rStyle w:val="PageNumber"/>
      </w:rPr>
    </w:sdtEndPr>
    <w:sdtContent>
      <w:p w14:paraId="26909C7C" w14:textId="0D3FD82D"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19AE8" w14:textId="77777777" w:rsidR="00C24BFA" w:rsidRDefault="00C24BFA" w:rsidP="004929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F141" w14:textId="237A8C13" w:rsidR="00977BEA" w:rsidRDefault="00B418AA" w:rsidP="00977BEA">
    <w:pPr>
      <w:pStyle w:val="Footer"/>
    </w:pPr>
    <w:r>
      <w:t>REV: June 2, 2023</w:t>
    </w:r>
  </w:p>
  <w:p w14:paraId="0CD6E462" w14:textId="4DB094DF" w:rsidR="00977BEA" w:rsidRDefault="00977BEA">
    <w:pPr>
      <w:pStyle w:val="Footer"/>
    </w:pPr>
  </w:p>
  <w:p w14:paraId="2626C919" w14:textId="18CE3372" w:rsidR="00D8538B" w:rsidRPr="00977BEA" w:rsidRDefault="00D8538B" w:rsidP="00977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7287888"/>
      <w:docPartObj>
        <w:docPartGallery w:val="Page Numbers (Bottom of Page)"/>
        <w:docPartUnique/>
      </w:docPartObj>
    </w:sdtPr>
    <w:sdtEndPr>
      <w:rPr>
        <w:rStyle w:val="PageNumber"/>
      </w:rPr>
    </w:sdtEndPr>
    <w:sdtContent>
      <w:p w14:paraId="1F05B993" w14:textId="77777777"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CF75F" w14:textId="77777777" w:rsidR="00C24BFA" w:rsidRDefault="00C24BFA" w:rsidP="004929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5E9A" w14:textId="616F32E7" w:rsidR="00C24BFA" w:rsidRDefault="00C24BFA" w:rsidP="00E96BA2">
    <w:pPr>
      <w:pStyle w:val="Footer"/>
      <w:framePr w:wrap="none" w:vAnchor="text" w:hAnchor="margin" w:xAlign="right" w:y="1"/>
      <w:rPr>
        <w:rStyle w:val="PageNumber"/>
      </w:rPr>
    </w:pPr>
  </w:p>
  <w:p w14:paraId="09B02837" w14:textId="7883BA66" w:rsidR="00977BEA" w:rsidRDefault="00977BEA" w:rsidP="00977BEA">
    <w:pPr>
      <w:pStyle w:val="Footer"/>
    </w:pPr>
    <w:r>
      <w:t xml:space="preserve">Approved </w:t>
    </w:r>
    <w:r w:rsidR="001868BB">
      <w:t>July</w:t>
    </w:r>
    <w:r>
      <w:t xml:space="preserve"> 2</w:t>
    </w:r>
    <w:r w:rsidR="001868BB">
      <w:t>7</w:t>
    </w:r>
    <w:r>
      <w:t>, 2021</w:t>
    </w:r>
  </w:p>
  <w:p w14:paraId="1E380746" w14:textId="4AB7D696" w:rsidR="00C24BFA" w:rsidRDefault="00C24BFA" w:rsidP="00B976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62800" w14:textId="77777777" w:rsidR="00CB5A08" w:rsidRDefault="00CB5A08" w:rsidP="00107F1C">
      <w:r>
        <w:separator/>
      </w:r>
    </w:p>
  </w:footnote>
  <w:footnote w:type="continuationSeparator" w:id="0">
    <w:p w14:paraId="183914F3" w14:textId="77777777" w:rsidR="00CB5A08" w:rsidRDefault="00CB5A08" w:rsidP="0010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E626" w14:textId="166B948B" w:rsidR="00C24BFA" w:rsidRDefault="00C24BFA" w:rsidP="00E96BA2">
    <w:pPr>
      <w:pStyle w:val="Header"/>
      <w:framePr w:wrap="none" w:vAnchor="text" w:hAnchor="margin" w:xAlign="right" w:y="1"/>
      <w:rPr>
        <w:rStyle w:val="PageNumber"/>
      </w:rPr>
    </w:pPr>
  </w:p>
  <w:sdt>
    <w:sdtPr>
      <w:rPr>
        <w:rStyle w:val="PageNumber"/>
      </w:rPr>
      <w:id w:val="71176273"/>
      <w:docPartObj>
        <w:docPartGallery w:val="Page Numbers (Top of Page)"/>
        <w:docPartUnique/>
      </w:docPartObj>
    </w:sdtPr>
    <w:sdtEndPr>
      <w:rPr>
        <w:rStyle w:val="PageNumber"/>
      </w:rPr>
    </w:sdtEndPr>
    <w:sdtContent>
      <w:p w14:paraId="0C0658BC"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E864BA" w14:textId="77777777" w:rsidR="00C24BFA" w:rsidRDefault="00C24BFA" w:rsidP="00107F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0304" w14:textId="382E5B42" w:rsidR="00C24BFA" w:rsidRDefault="00C24BFA" w:rsidP="005E5E0F">
    <w:r>
      <w:rPr>
        <w:noProof/>
      </w:rPr>
      <w:drawing>
        <wp:inline distT="0" distB="0" distL="0" distR="0" wp14:anchorId="4EEB1851" wp14:editId="7459E18A">
          <wp:extent cx="2419991" cy="565785"/>
          <wp:effectExtent l="0" t="0" r="5715" b="5715"/>
          <wp:docPr id="19" name="Picture 1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D4B7" w14:textId="0C286A14" w:rsidR="00C24BFA" w:rsidRDefault="00C24BFA" w:rsidP="00E96BA2">
    <w:pPr>
      <w:pStyle w:val="Header"/>
      <w:framePr w:wrap="none" w:vAnchor="text" w:hAnchor="margin" w:xAlign="right" w:y="1"/>
      <w:rPr>
        <w:rStyle w:val="PageNumber"/>
      </w:rPr>
    </w:pPr>
  </w:p>
  <w:sdt>
    <w:sdtPr>
      <w:rPr>
        <w:rStyle w:val="PageNumber"/>
      </w:rPr>
      <w:id w:val="1389608262"/>
      <w:docPartObj>
        <w:docPartGallery w:val="Page Numbers (Top of Page)"/>
        <w:docPartUnique/>
      </w:docPartObj>
    </w:sdtPr>
    <w:sdtEndPr>
      <w:rPr>
        <w:rStyle w:val="PageNumber"/>
      </w:rPr>
    </w:sdtEndPr>
    <w:sdtContent>
      <w:p w14:paraId="26598198"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735C60" w14:textId="77777777" w:rsidR="00C24BFA" w:rsidRDefault="00C24BFA" w:rsidP="00107F1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0E9" w14:textId="40D3D53B" w:rsidR="00C24BFA" w:rsidRDefault="00C87F7D" w:rsidP="005E5E0F">
    <w:r>
      <w:rPr>
        <w:noProof/>
      </w:rPr>
      <w:drawing>
        <wp:inline distT="0" distB="0" distL="0" distR="0" wp14:anchorId="19A81A98" wp14:editId="6110EABF">
          <wp:extent cx="2419991" cy="565785"/>
          <wp:effectExtent l="0" t="0" r="5715" b="5715"/>
          <wp:docPr id="29" name="Picture 2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CBA8" w14:textId="656FC6BF" w:rsidR="00D8538B" w:rsidRDefault="00D85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38D"/>
    <w:multiLevelType w:val="hybridMultilevel"/>
    <w:tmpl w:val="9188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050C"/>
    <w:multiLevelType w:val="hybridMultilevel"/>
    <w:tmpl w:val="AC14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E5B"/>
    <w:multiLevelType w:val="hybridMultilevel"/>
    <w:tmpl w:val="A2202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A6E61"/>
    <w:multiLevelType w:val="hybridMultilevel"/>
    <w:tmpl w:val="7FD8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648A"/>
    <w:multiLevelType w:val="hybridMultilevel"/>
    <w:tmpl w:val="7EDC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14001"/>
    <w:multiLevelType w:val="hybridMultilevel"/>
    <w:tmpl w:val="3A4AB6C6"/>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F85B7A"/>
    <w:multiLevelType w:val="hybridMultilevel"/>
    <w:tmpl w:val="4140B3FA"/>
    <w:lvl w:ilvl="0" w:tplc="608A1E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17DAB"/>
    <w:multiLevelType w:val="hybridMultilevel"/>
    <w:tmpl w:val="9C6EA1C4"/>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145606"/>
    <w:multiLevelType w:val="hybridMultilevel"/>
    <w:tmpl w:val="B2BEAC9C"/>
    <w:lvl w:ilvl="0" w:tplc="89AAA126">
      <w:start w:val="1"/>
      <w:numFmt w:val="bullet"/>
      <w:lvlText w:val=""/>
      <w:lvlJc w:val="left"/>
      <w:pPr>
        <w:ind w:left="1080" w:hanging="360"/>
      </w:pPr>
      <w:rPr>
        <w:rFonts w:ascii="Symbol" w:hAnsi="Symbol" w:hint="default"/>
        <w:color w:val="000000" w:themeColor="text1"/>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C17C7D"/>
    <w:multiLevelType w:val="hybridMultilevel"/>
    <w:tmpl w:val="253C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37547"/>
    <w:multiLevelType w:val="hybridMultilevel"/>
    <w:tmpl w:val="F6C2170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5387E1D"/>
    <w:multiLevelType w:val="hybridMultilevel"/>
    <w:tmpl w:val="02C8363C"/>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C2529A"/>
    <w:multiLevelType w:val="hybridMultilevel"/>
    <w:tmpl w:val="624C864A"/>
    <w:lvl w:ilvl="0" w:tplc="95EAAFEA">
      <w:numFmt w:val="bullet"/>
      <w:lvlText w:val="•"/>
      <w:lvlJc w:val="left"/>
      <w:pPr>
        <w:ind w:left="36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CC4ABB"/>
    <w:multiLevelType w:val="hybridMultilevel"/>
    <w:tmpl w:val="7F4E73B6"/>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E96234"/>
    <w:multiLevelType w:val="multilevel"/>
    <w:tmpl w:val="748E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21661"/>
    <w:multiLevelType w:val="hybridMultilevel"/>
    <w:tmpl w:val="87C296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5EDB4F59"/>
    <w:multiLevelType w:val="multilevel"/>
    <w:tmpl w:val="8398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D2546"/>
    <w:multiLevelType w:val="hybridMultilevel"/>
    <w:tmpl w:val="6236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A8274E"/>
    <w:multiLevelType w:val="hybridMultilevel"/>
    <w:tmpl w:val="35FA32A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354680"/>
    <w:multiLevelType w:val="hybridMultilevel"/>
    <w:tmpl w:val="B510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C0031"/>
    <w:multiLevelType w:val="hybridMultilevel"/>
    <w:tmpl w:val="5458299A"/>
    <w:lvl w:ilvl="0" w:tplc="54943C3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825E0"/>
    <w:multiLevelType w:val="hybridMultilevel"/>
    <w:tmpl w:val="808AB4C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A505C0"/>
    <w:multiLevelType w:val="hybridMultilevel"/>
    <w:tmpl w:val="7BC6E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F62719"/>
    <w:multiLevelType w:val="hybridMultilevel"/>
    <w:tmpl w:val="F6EC6528"/>
    <w:lvl w:ilvl="0" w:tplc="33269B3A">
      <w:start w:val="1"/>
      <w:numFmt w:val="decimal"/>
      <w:lvlText w:val="%1."/>
      <w:lvlJc w:val="left"/>
      <w:pPr>
        <w:ind w:left="720" w:hanging="360"/>
      </w:pPr>
      <w:rPr>
        <w:rFonts w:ascii="Times New Roman" w:hAnsi="Times New Roman" w:cs="Times New Roman" w:hint="default"/>
        <w:b/>
        <w:bCs/>
        <w:i w:val="0"/>
        <w:iCs w:val="0"/>
        <w:color w:val="000000" w:themeColor="text1"/>
        <w:sz w:val="22"/>
        <w:szCs w:val="22"/>
      </w:rPr>
    </w:lvl>
    <w:lvl w:ilvl="1" w:tplc="04090019">
      <w:start w:val="1"/>
      <w:numFmt w:val="lowerLetter"/>
      <w:lvlText w:val="%2."/>
      <w:lvlJc w:val="left"/>
      <w:pPr>
        <w:ind w:left="1440" w:hanging="360"/>
      </w:pPr>
    </w:lvl>
    <w:lvl w:ilvl="2" w:tplc="4078AC8C">
      <w:start w:val="1"/>
      <w:numFmt w:val="decimal"/>
      <w:lvlText w:val="%3)"/>
      <w:lvlJc w:val="left"/>
      <w:pPr>
        <w:ind w:left="2340" w:hanging="360"/>
      </w:pPr>
      <w:rPr>
        <w:rFonts w:hint="default"/>
        <w:b w:val="0"/>
        <w:sz w:val="23"/>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132A98"/>
    <w:multiLevelType w:val="hybridMultilevel"/>
    <w:tmpl w:val="6A22379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6F0F577D"/>
    <w:multiLevelType w:val="hybridMultilevel"/>
    <w:tmpl w:val="1FFE9DC0"/>
    <w:lvl w:ilvl="0" w:tplc="95EAAFEA">
      <w:numFmt w:val="bullet"/>
      <w:lvlText w:val="•"/>
      <w:lvlJc w:val="left"/>
      <w:pPr>
        <w:ind w:left="360" w:hanging="360"/>
      </w:pPr>
      <w:rPr>
        <w:rFonts w:ascii="Arial" w:eastAsia="Arial" w:hAnsi="Arial" w:cs="Arial" w:hint="default"/>
        <w:color w:val="auto"/>
        <w:w w:val="131"/>
        <w:sz w:val="24"/>
        <w:szCs w:val="24"/>
        <w:lang w:val="en-US" w:eastAsia="en-US" w:bidi="en-US"/>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744E1FAB"/>
    <w:multiLevelType w:val="hybridMultilevel"/>
    <w:tmpl w:val="3A4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DFC75"/>
    <w:multiLevelType w:val="hybridMultilevel"/>
    <w:tmpl w:val="AE8A1F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6BD0F2E"/>
    <w:multiLevelType w:val="hybridMultilevel"/>
    <w:tmpl w:val="2172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634CF"/>
    <w:multiLevelType w:val="hybridMultilevel"/>
    <w:tmpl w:val="BEE61C08"/>
    <w:lvl w:ilvl="0" w:tplc="D200CD3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FF24A64"/>
    <w:multiLevelType w:val="hybridMultilevel"/>
    <w:tmpl w:val="47CA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390904">
    <w:abstractNumId w:val="29"/>
  </w:num>
  <w:num w:numId="2" w16cid:durableId="287516182">
    <w:abstractNumId w:val="20"/>
  </w:num>
  <w:num w:numId="3" w16cid:durableId="1210874748">
    <w:abstractNumId w:val="4"/>
  </w:num>
  <w:num w:numId="4" w16cid:durableId="819348093">
    <w:abstractNumId w:val="8"/>
  </w:num>
  <w:num w:numId="5" w16cid:durableId="1391726582">
    <w:abstractNumId w:val="22"/>
  </w:num>
  <w:num w:numId="6" w16cid:durableId="1870993046">
    <w:abstractNumId w:val="1"/>
  </w:num>
  <w:num w:numId="7" w16cid:durableId="1583875464">
    <w:abstractNumId w:val="30"/>
  </w:num>
  <w:num w:numId="8" w16cid:durableId="1242526726">
    <w:abstractNumId w:val="0"/>
  </w:num>
  <w:num w:numId="9" w16cid:durableId="1618948569">
    <w:abstractNumId w:val="9"/>
  </w:num>
  <w:num w:numId="10" w16cid:durableId="35277316">
    <w:abstractNumId w:val="23"/>
  </w:num>
  <w:num w:numId="11" w16cid:durableId="889878199">
    <w:abstractNumId w:val="18"/>
  </w:num>
  <w:num w:numId="12" w16cid:durableId="1365866959">
    <w:abstractNumId w:val="5"/>
  </w:num>
  <w:num w:numId="13" w16cid:durableId="1926571986">
    <w:abstractNumId w:val="11"/>
  </w:num>
  <w:num w:numId="14" w16cid:durableId="1234584009">
    <w:abstractNumId w:val="21"/>
  </w:num>
  <w:num w:numId="15" w16cid:durableId="243488733">
    <w:abstractNumId w:val="7"/>
  </w:num>
  <w:num w:numId="16" w16cid:durableId="1804038036">
    <w:abstractNumId w:val="25"/>
  </w:num>
  <w:num w:numId="17" w16cid:durableId="978649559">
    <w:abstractNumId w:val="12"/>
  </w:num>
  <w:num w:numId="18" w16cid:durableId="318117131">
    <w:abstractNumId w:val="2"/>
  </w:num>
  <w:num w:numId="19" w16cid:durableId="1412852075">
    <w:abstractNumId w:val="17"/>
  </w:num>
  <w:num w:numId="20" w16cid:durableId="1208878956">
    <w:abstractNumId w:val="13"/>
  </w:num>
  <w:num w:numId="21" w16cid:durableId="1636720938">
    <w:abstractNumId w:val="15"/>
  </w:num>
  <w:num w:numId="22" w16cid:durableId="120000445">
    <w:abstractNumId w:val="10"/>
  </w:num>
  <w:num w:numId="23" w16cid:durableId="542132817">
    <w:abstractNumId w:val="26"/>
  </w:num>
  <w:num w:numId="24" w16cid:durableId="883367392">
    <w:abstractNumId w:val="28"/>
  </w:num>
  <w:num w:numId="25" w16cid:durableId="1523741922">
    <w:abstractNumId w:val="19"/>
  </w:num>
  <w:num w:numId="26" w16cid:durableId="1787505019">
    <w:abstractNumId w:val="3"/>
  </w:num>
  <w:num w:numId="27" w16cid:durableId="1453555072">
    <w:abstractNumId w:val="14"/>
  </w:num>
  <w:num w:numId="28" w16cid:durableId="1145587149">
    <w:abstractNumId w:val="16"/>
  </w:num>
  <w:num w:numId="29" w16cid:durableId="518353898">
    <w:abstractNumId w:val="27"/>
  </w:num>
  <w:num w:numId="30" w16cid:durableId="720907956">
    <w:abstractNumId w:val="6"/>
  </w:num>
  <w:num w:numId="31" w16cid:durableId="58329669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F9"/>
    <w:rsid w:val="00013A43"/>
    <w:rsid w:val="00017EBD"/>
    <w:rsid w:val="000248C1"/>
    <w:rsid w:val="00025108"/>
    <w:rsid w:val="00034728"/>
    <w:rsid w:val="0003556D"/>
    <w:rsid w:val="000363FD"/>
    <w:rsid w:val="00036F39"/>
    <w:rsid w:val="00040FFB"/>
    <w:rsid w:val="0004471B"/>
    <w:rsid w:val="00047B2E"/>
    <w:rsid w:val="00054886"/>
    <w:rsid w:val="000615B0"/>
    <w:rsid w:val="000617C3"/>
    <w:rsid w:val="00063389"/>
    <w:rsid w:val="00064CEB"/>
    <w:rsid w:val="00072252"/>
    <w:rsid w:val="0008720C"/>
    <w:rsid w:val="000A4A2A"/>
    <w:rsid w:val="000B744D"/>
    <w:rsid w:val="000C743B"/>
    <w:rsid w:val="000E56F8"/>
    <w:rsid w:val="000E6159"/>
    <w:rsid w:val="000E6FB4"/>
    <w:rsid w:val="00105177"/>
    <w:rsid w:val="00107F1C"/>
    <w:rsid w:val="00110547"/>
    <w:rsid w:val="00112195"/>
    <w:rsid w:val="00120A15"/>
    <w:rsid w:val="00123BBC"/>
    <w:rsid w:val="001542F3"/>
    <w:rsid w:val="0015526C"/>
    <w:rsid w:val="001563BA"/>
    <w:rsid w:val="00161721"/>
    <w:rsid w:val="00172BC7"/>
    <w:rsid w:val="001868BB"/>
    <w:rsid w:val="0019251A"/>
    <w:rsid w:val="00193084"/>
    <w:rsid w:val="001A4D76"/>
    <w:rsid w:val="001B6BD9"/>
    <w:rsid w:val="001E4E77"/>
    <w:rsid w:val="001F1D8E"/>
    <w:rsid w:val="001F3433"/>
    <w:rsid w:val="002006C5"/>
    <w:rsid w:val="00201329"/>
    <w:rsid w:val="00206098"/>
    <w:rsid w:val="002068DF"/>
    <w:rsid w:val="00211257"/>
    <w:rsid w:val="002370F7"/>
    <w:rsid w:val="00250B26"/>
    <w:rsid w:val="00250F40"/>
    <w:rsid w:val="002558F3"/>
    <w:rsid w:val="00276C32"/>
    <w:rsid w:val="0028251E"/>
    <w:rsid w:val="002861EC"/>
    <w:rsid w:val="00293979"/>
    <w:rsid w:val="002A549E"/>
    <w:rsid w:val="002B020F"/>
    <w:rsid w:val="002B15BF"/>
    <w:rsid w:val="002B2846"/>
    <w:rsid w:val="002B4305"/>
    <w:rsid w:val="002B6178"/>
    <w:rsid w:val="002B6899"/>
    <w:rsid w:val="002B7A52"/>
    <w:rsid w:val="002D0058"/>
    <w:rsid w:val="002D09A3"/>
    <w:rsid w:val="002D0A48"/>
    <w:rsid w:val="002D15F8"/>
    <w:rsid w:val="002D1E50"/>
    <w:rsid w:val="002D242E"/>
    <w:rsid w:val="002D505C"/>
    <w:rsid w:val="002D66D2"/>
    <w:rsid w:val="002D6A4F"/>
    <w:rsid w:val="002D71B4"/>
    <w:rsid w:val="002F22CF"/>
    <w:rsid w:val="002F6175"/>
    <w:rsid w:val="00302240"/>
    <w:rsid w:val="0031045D"/>
    <w:rsid w:val="00316D78"/>
    <w:rsid w:val="003255C5"/>
    <w:rsid w:val="00330A5F"/>
    <w:rsid w:val="003410DD"/>
    <w:rsid w:val="00345029"/>
    <w:rsid w:val="003500FE"/>
    <w:rsid w:val="003511A0"/>
    <w:rsid w:val="00354D66"/>
    <w:rsid w:val="00367CA3"/>
    <w:rsid w:val="00375EB1"/>
    <w:rsid w:val="003831D0"/>
    <w:rsid w:val="003A2F24"/>
    <w:rsid w:val="003A2FDA"/>
    <w:rsid w:val="003A43E1"/>
    <w:rsid w:val="003A6CCB"/>
    <w:rsid w:val="003B7AB9"/>
    <w:rsid w:val="003E0DF2"/>
    <w:rsid w:val="003E39AD"/>
    <w:rsid w:val="003E4388"/>
    <w:rsid w:val="003E78C3"/>
    <w:rsid w:val="003F0A2B"/>
    <w:rsid w:val="003F14AB"/>
    <w:rsid w:val="003F7EC0"/>
    <w:rsid w:val="00412B36"/>
    <w:rsid w:val="0041348E"/>
    <w:rsid w:val="004238CF"/>
    <w:rsid w:val="004348DF"/>
    <w:rsid w:val="00435FBB"/>
    <w:rsid w:val="004371C0"/>
    <w:rsid w:val="004532D4"/>
    <w:rsid w:val="00453CEA"/>
    <w:rsid w:val="00466A4F"/>
    <w:rsid w:val="00475C7D"/>
    <w:rsid w:val="004814CB"/>
    <w:rsid w:val="004814E1"/>
    <w:rsid w:val="00486CEC"/>
    <w:rsid w:val="0049282E"/>
    <w:rsid w:val="004929E1"/>
    <w:rsid w:val="004964E1"/>
    <w:rsid w:val="004A45F8"/>
    <w:rsid w:val="004A6759"/>
    <w:rsid w:val="004D3804"/>
    <w:rsid w:val="004F0427"/>
    <w:rsid w:val="00500200"/>
    <w:rsid w:val="00502F9C"/>
    <w:rsid w:val="00511722"/>
    <w:rsid w:val="00513FF4"/>
    <w:rsid w:val="00532497"/>
    <w:rsid w:val="0054214E"/>
    <w:rsid w:val="0054296A"/>
    <w:rsid w:val="00553976"/>
    <w:rsid w:val="00560B19"/>
    <w:rsid w:val="005635E7"/>
    <w:rsid w:val="00564195"/>
    <w:rsid w:val="00574AB4"/>
    <w:rsid w:val="005908AC"/>
    <w:rsid w:val="00593606"/>
    <w:rsid w:val="005A1385"/>
    <w:rsid w:val="005A4890"/>
    <w:rsid w:val="005B4F93"/>
    <w:rsid w:val="005B67DE"/>
    <w:rsid w:val="005C39EE"/>
    <w:rsid w:val="005C7148"/>
    <w:rsid w:val="005D1357"/>
    <w:rsid w:val="005D1C07"/>
    <w:rsid w:val="005D24CB"/>
    <w:rsid w:val="005D6408"/>
    <w:rsid w:val="005D6BCE"/>
    <w:rsid w:val="005E5E0F"/>
    <w:rsid w:val="005E7624"/>
    <w:rsid w:val="005F0713"/>
    <w:rsid w:val="005F2229"/>
    <w:rsid w:val="005F703E"/>
    <w:rsid w:val="00600AE2"/>
    <w:rsid w:val="00602893"/>
    <w:rsid w:val="006030E6"/>
    <w:rsid w:val="00603EB7"/>
    <w:rsid w:val="00612BC0"/>
    <w:rsid w:val="00614977"/>
    <w:rsid w:val="00621183"/>
    <w:rsid w:val="00621C02"/>
    <w:rsid w:val="0062654F"/>
    <w:rsid w:val="0065139D"/>
    <w:rsid w:val="00657E46"/>
    <w:rsid w:val="00662EFC"/>
    <w:rsid w:val="00663456"/>
    <w:rsid w:val="00663C97"/>
    <w:rsid w:val="00673D18"/>
    <w:rsid w:val="0067594B"/>
    <w:rsid w:val="0069357C"/>
    <w:rsid w:val="00694C0D"/>
    <w:rsid w:val="006964D0"/>
    <w:rsid w:val="006B02F3"/>
    <w:rsid w:val="006B075D"/>
    <w:rsid w:val="006B13E3"/>
    <w:rsid w:val="006B54ED"/>
    <w:rsid w:val="006C1FDB"/>
    <w:rsid w:val="006C25E3"/>
    <w:rsid w:val="006D359E"/>
    <w:rsid w:val="006D38C7"/>
    <w:rsid w:val="006E6225"/>
    <w:rsid w:val="00716F6B"/>
    <w:rsid w:val="00730B01"/>
    <w:rsid w:val="00735D7D"/>
    <w:rsid w:val="0074104C"/>
    <w:rsid w:val="007450B0"/>
    <w:rsid w:val="00746EBE"/>
    <w:rsid w:val="00772189"/>
    <w:rsid w:val="00776FB5"/>
    <w:rsid w:val="00777C64"/>
    <w:rsid w:val="0078136C"/>
    <w:rsid w:val="00786F6B"/>
    <w:rsid w:val="00794D4D"/>
    <w:rsid w:val="007A2789"/>
    <w:rsid w:val="007A4032"/>
    <w:rsid w:val="007A6B01"/>
    <w:rsid w:val="007B3645"/>
    <w:rsid w:val="007B7FF4"/>
    <w:rsid w:val="007C31FA"/>
    <w:rsid w:val="007F3A87"/>
    <w:rsid w:val="007F4B05"/>
    <w:rsid w:val="007F599E"/>
    <w:rsid w:val="007F6A71"/>
    <w:rsid w:val="00815A12"/>
    <w:rsid w:val="008278CF"/>
    <w:rsid w:val="00835C6E"/>
    <w:rsid w:val="008408AF"/>
    <w:rsid w:val="00840E70"/>
    <w:rsid w:val="008414D0"/>
    <w:rsid w:val="00841FEB"/>
    <w:rsid w:val="00842A22"/>
    <w:rsid w:val="008517C2"/>
    <w:rsid w:val="00871020"/>
    <w:rsid w:val="00872797"/>
    <w:rsid w:val="008823E7"/>
    <w:rsid w:val="00882CAA"/>
    <w:rsid w:val="00883FCF"/>
    <w:rsid w:val="008A0EE5"/>
    <w:rsid w:val="008A164E"/>
    <w:rsid w:val="008A38C1"/>
    <w:rsid w:val="008A3BB3"/>
    <w:rsid w:val="008B2FFA"/>
    <w:rsid w:val="008C4750"/>
    <w:rsid w:val="008D0851"/>
    <w:rsid w:val="008D701B"/>
    <w:rsid w:val="008D7A04"/>
    <w:rsid w:val="008F21D5"/>
    <w:rsid w:val="00902025"/>
    <w:rsid w:val="0091244C"/>
    <w:rsid w:val="00913373"/>
    <w:rsid w:val="009223DA"/>
    <w:rsid w:val="009239A4"/>
    <w:rsid w:val="0094020B"/>
    <w:rsid w:val="00945824"/>
    <w:rsid w:val="009610BD"/>
    <w:rsid w:val="00961763"/>
    <w:rsid w:val="00961BE9"/>
    <w:rsid w:val="009631DF"/>
    <w:rsid w:val="00966573"/>
    <w:rsid w:val="00977BEA"/>
    <w:rsid w:val="00981C8F"/>
    <w:rsid w:val="00982B72"/>
    <w:rsid w:val="00983E24"/>
    <w:rsid w:val="009967DA"/>
    <w:rsid w:val="0099763A"/>
    <w:rsid w:val="009A18D4"/>
    <w:rsid w:val="009B03FA"/>
    <w:rsid w:val="009B2147"/>
    <w:rsid w:val="009B3F01"/>
    <w:rsid w:val="009B5C90"/>
    <w:rsid w:val="009C4F34"/>
    <w:rsid w:val="009C64FC"/>
    <w:rsid w:val="009C6A26"/>
    <w:rsid w:val="009C766F"/>
    <w:rsid w:val="009D4C42"/>
    <w:rsid w:val="009D75A3"/>
    <w:rsid w:val="009E028A"/>
    <w:rsid w:val="009E48DF"/>
    <w:rsid w:val="009F4670"/>
    <w:rsid w:val="009F70EE"/>
    <w:rsid w:val="00A13EEB"/>
    <w:rsid w:val="00A1752B"/>
    <w:rsid w:val="00A2017F"/>
    <w:rsid w:val="00A23D0B"/>
    <w:rsid w:val="00A360E4"/>
    <w:rsid w:val="00A51934"/>
    <w:rsid w:val="00A55EC2"/>
    <w:rsid w:val="00A571EC"/>
    <w:rsid w:val="00A70745"/>
    <w:rsid w:val="00A778DA"/>
    <w:rsid w:val="00A82CD8"/>
    <w:rsid w:val="00AB0E08"/>
    <w:rsid w:val="00AB7127"/>
    <w:rsid w:val="00AB71E8"/>
    <w:rsid w:val="00AB72EA"/>
    <w:rsid w:val="00AC73A6"/>
    <w:rsid w:val="00AD2651"/>
    <w:rsid w:val="00AD339A"/>
    <w:rsid w:val="00AD3935"/>
    <w:rsid w:val="00AD4622"/>
    <w:rsid w:val="00AD6033"/>
    <w:rsid w:val="00AF2B47"/>
    <w:rsid w:val="00AF3138"/>
    <w:rsid w:val="00B0055E"/>
    <w:rsid w:val="00B02C3E"/>
    <w:rsid w:val="00B0470E"/>
    <w:rsid w:val="00B24673"/>
    <w:rsid w:val="00B24EA3"/>
    <w:rsid w:val="00B251E2"/>
    <w:rsid w:val="00B34FBE"/>
    <w:rsid w:val="00B37078"/>
    <w:rsid w:val="00B375F9"/>
    <w:rsid w:val="00B37AC9"/>
    <w:rsid w:val="00B418AA"/>
    <w:rsid w:val="00B476B2"/>
    <w:rsid w:val="00B53AFA"/>
    <w:rsid w:val="00B54CCB"/>
    <w:rsid w:val="00B54DCC"/>
    <w:rsid w:val="00B6415E"/>
    <w:rsid w:val="00B66F01"/>
    <w:rsid w:val="00B73E99"/>
    <w:rsid w:val="00B817EA"/>
    <w:rsid w:val="00B84436"/>
    <w:rsid w:val="00B85613"/>
    <w:rsid w:val="00B95032"/>
    <w:rsid w:val="00B97640"/>
    <w:rsid w:val="00BC572F"/>
    <w:rsid w:val="00BC5EEF"/>
    <w:rsid w:val="00BD5A18"/>
    <w:rsid w:val="00BD714F"/>
    <w:rsid w:val="00C0480E"/>
    <w:rsid w:val="00C07176"/>
    <w:rsid w:val="00C114E3"/>
    <w:rsid w:val="00C11E93"/>
    <w:rsid w:val="00C21103"/>
    <w:rsid w:val="00C212E3"/>
    <w:rsid w:val="00C21536"/>
    <w:rsid w:val="00C24164"/>
    <w:rsid w:val="00C24BFA"/>
    <w:rsid w:val="00C37D06"/>
    <w:rsid w:val="00C666A7"/>
    <w:rsid w:val="00C66C01"/>
    <w:rsid w:val="00C7447B"/>
    <w:rsid w:val="00C74CA2"/>
    <w:rsid w:val="00C75E56"/>
    <w:rsid w:val="00C766AE"/>
    <w:rsid w:val="00C8115F"/>
    <w:rsid w:val="00C879E6"/>
    <w:rsid w:val="00C87F7D"/>
    <w:rsid w:val="00C97A03"/>
    <w:rsid w:val="00CA3925"/>
    <w:rsid w:val="00CB0A0A"/>
    <w:rsid w:val="00CB4BB6"/>
    <w:rsid w:val="00CB5A08"/>
    <w:rsid w:val="00CB5B4F"/>
    <w:rsid w:val="00CC1553"/>
    <w:rsid w:val="00CD3506"/>
    <w:rsid w:val="00CD35B2"/>
    <w:rsid w:val="00CE2699"/>
    <w:rsid w:val="00CE35ED"/>
    <w:rsid w:val="00CE6721"/>
    <w:rsid w:val="00CE681E"/>
    <w:rsid w:val="00D00544"/>
    <w:rsid w:val="00D02D59"/>
    <w:rsid w:val="00D05D2A"/>
    <w:rsid w:val="00D151B5"/>
    <w:rsid w:val="00D22E8C"/>
    <w:rsid w:val="00D240F9"/>
    <w:rsid w:val="00D25FC7"/>
    <w:rsid w:val="00D3036E"/>
    <w:rsid w:val="00D324EA"/>
    <w:rsid w:val="00D351C6"/>
    <w:rsid w:val="00D42A99"/>
    <w:rsid w:val="00D651F3"/>
    <w:rsid w:val="00D73F8A"/>
    <w:rsid w:val="00D82A20"/>
    <w:rsid w:val="00D8538B"/>
    <w:rsid w:val="00D8653D"/>
    <w:rsid w:val="00D87F40"/>
    <w:rsid w:val="00D95095"/>
    <w:rsid w:val="00DB31FC"/>
    <w:rsid w:val="00DB40DB"/>
    <w:rsid w:val="00DC7B69"/>
    <w:rsid w:val="00DD0394"/>
    <w:rsid w:val="00DD7F97"/>
    <w:rsid w:val="00DE1B67"/>
    <w:rsid w:val="00DE3756"/>
    <w:rsid w:val="00DE4698"/>
    <w:rsid w:val="00DE6BA8"/>
    <w:rsid w:val="00DF78CC"/>
    <w:rsid w:val="00E078F4"/>
    <w:rsid w:val="00E12C1F"/>
    <w:rsid w:val="00E329F7"/>
    <w:rsid w:val="00E35E61"/>
    <w:rsid w:val="00E37861"/>
    <w:rsid w:val="00E41B39"/>
    <w:rsid w:val="00E43CCA"/>
    <w:rsid w:val="00E50008"/>
    <w:rsid w:val="00E54B48"/>
    <w:rsid w:val="00E57046"/>
    <w:rsid w:val="00E65420"/>
    <w:rsid w:val="00E7226E"/>
    <w:rsid w:val="00E764C4"/>
    <w:rsid w:val="00E77456"/>
    <w:rsid w:val="00E775C7"/>
    <w:rsid w:val="00E9382E"/>
    <w:rsid w:val="00E96BA2"/>
    <w:rsid w:val="00EA489A"/>
    <w:rsid w:val="00EA5093"/>
    <w:rsid w:val="00EA7114"/>
    <w:rsid w:val="00EA78E7"/>
    <w:rsid w:val="00EB104F"/>
    <w:rsid w:val="00EC46A6"/>
    <w:rsid w:val="00EC6A3C"/>
    <w:rsid w:val="00ED2EDF"/>
    <w:rsid w:val="00EE14A6"/>
    <w:rsid w:val="00EE4EF4"/>
    <w:rsid w:val="00EE56CD"/>
    <w:rsid w:val="00F02D84"/>
    <w:rsid w:val="00F03B89"/>
    <w:rsid w:val="00F058A1"/>
    <w:rsid w:val="00F070F9"/>
    <w:rsid w:val="00F11342"/>
    <w:rsid w:val="00F20DD5"/>
    <w:rsid w:val="00F2167F"/>
    <w:rsid w:val="00F233BC"/>
    <w:rsid w:val="00F26D21"/>
    <w:rsid w:val="00F301F4"/>
    <w:rsid w:val="00F377A6"/>
    <w:rsid w:val="00F42625"/>
    <w:rsid w:val="00F4502C"/>
    <w:rsid w:val="00F474F9"/>
    <w:rsid w:val="00F52ACD"/>
    <w:rsid w:val="00F57993"/>
    <w:rsid w:val="00F8361E"/>
    <w:rsid w:val="00F859CC"/>
    <w:rsid w:val="00F9592F"/>
    <w:rsid w:val="00F959E5"/>
    <w:rsid w:val="00F969D8"/>
    <w:rsid w:val="00FA0042"/>
    <w:rsid w:val="00FA522A"/>
    <w:rsid w:val="00FA5A39"/>
    <w:rsid w:val="00FA6F9E"/>
    <w:rsid w:val="00FC5471"/>
    <w:rsid w:val="00FC6673"/>
    <w:rsid w:val="00FC6E41"/>
    <w:rsid w:val="00FD0941"/>
    <w:rsid w:val="00FD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FECFA"/>
  <w15:chartTrackingRefBased/>
  <w15:docId w15:val="{8FAC1492-1F33-6543-9DE7-AE00CE95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EA"/>
    <w:rPr>
      <w:rFonts w:ascii="Times New Roman" w:eastAsia="Times New Roman" w:hAnsi="Times New Roman" w:cs="Times New Roman"/>
    </w:rPr>
  </w:style>
  <w:style w:type="paragraph" w:styleId="Heading1">
    <w:name w:val="heading 1"/>
    <w:basedOn w:val="Normal"/>
    <w:next w:val="Normal"/>
    <w:link w:val="Heading1Char"/>
    <w:uiPriority w:val="9"/>
    <w:qFormat/>
    <w:rsid w:val="00161721"/>
    <w:pPr>
      <w:spacing w:line="276" w:lineRule="auto"/>
      <w:jc w:val="center"/>
      <w:outlineLvl w:val="0"/>
    </w:pPr>
    <w:rPr>
      <w:b/>
      <w:sz w:val="28"/>
      <w:szCs w:val="28"/>
    </w:rPr>
  </w:style>
  <w:style w:type="paragraph" w:styleId="Heading2">
    <w:name w:val="heading 2"/>
    <w:basedOn w:val="Normal"/>
    <w:next w:val="Normal"/>
    <w:link w:val="Heading2Char"/>
    <w:uiPriority w:val="9"/>
    <w:unhideWhenUsed/>
    <w:qFormat/>
    <w:rsid w:val="00161721"/>
    <w:pPr>
      <w:jc w:val="center"/>
      <w:outlineLvl w:val="1"/>
    </w:pPr>
    <w:rPr>
      <w:b/>
      <w:color w:val="000000" w:themeColor="text1"/>
    </w:rPr>
  </w:style>
  <w:style w:type="paragraph" w:styleId="Heading3">
    <w:name w:val="heading 3"/>
    <w:basedOn w:val="ListParagraph"/>
    <w:next w:val="Normal"/>
    <w:link w:val="Heading3Char"/>
    <w:uiPriority w:val="9"/>
    <w:unhideWhenUsed/>
    <w:qFormat/>
    <w:rsid w:val="00161721"/>
    <w:pPr>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DD5"/>
    <w:pPr>
      <w:ind w:left="720"/>
      <w:contextualSpacing/>
    </w:pPr>
  </w:style>
  <w:style w:type="paragraph" w:customStyle="1" w:styleId="Style1">
    <w:name w:val="Style 1"/>
    <w:uiPriority w:val="99"/>
    <w:rsid w:val="00D3036E"/>
    <w:pPr>
      <w:widowControl w:val="0"/>
      <w:autoSpaceDE w:val="0"/>
      <w:autoSpaceDN w:val="0"/>
      <w:adjustRightInd w:val="0"/>
    </w:pPr>
    <w:rPr>
      <w:rFonts w:ascii="Times New Roman" w:eastAsiaTheme="minorEastAsia" w:hAnsi="Times New Roman" w:cs="Times New Roman"/>
    </w:rPr>
  </w:style>
  <w:style w:type="character" w:styleId="Hyperlink">
    <w:name w:val="Hyperlink"/>
    <w:basedOn w:val="DefaultParagraphFont"/>
    <w:uiPriority w:val="99"/>
    <w:rsid w:val="00A51934"/>
    <w:rPr>
      <w:rFonts w:cs="Times New Roman"/>
      <w:color w:val="0000FF"/>
      <w:u w:val="single"/>
    </w:rPr>
  </w:style>
  <w:style w:type="character" w:styleId="FollowedHyperlink">
    <w:name w:val="FollowedHyperlink"/>
    <w:basedOn w:val="DefaultParagraphFont"/>
    <w:uiPriority w:val="99"/>
    <w:semiHidden/>
    <w:unhideWhenUsed/>
    <w:rsid w:val="00A51934"/>
    <w:rPr>
      <w:color w:val="954F72" w:themeColor="followedHyperlink"/>
      <w:u w:val="single"/>
    </w:rPr>
  </w:style>
  <w:style w:type="character" w:customStyle="1" w:styleId="UnresolvedMention1">
    <w:name w:val="Unresolved Mention1"/>
    <w:basedOn w:val="DefaultParagraphFont"/>
    <w:uiPriority w:val="99"/>
    <w:semiHidden/>
    <w:unhideWhenUsed/>
    <w:rsid w:val="00A51934"/>
    <w:rPr>
      <w:color w:val="605E5C"/>
      <w:shd w:val="clear" w:color="auto" w:fill="E1DFDD"/>
    </w:rPr>
  </w:style>
  <w:style w:type="paragraph" w:customStyle="1" w:styleId="Standard">
    <w:name w:val="Standard"/>
    <w:rsid w:val="003255C5"/>
    <w:pPr>
      <w:suppressAutoHyphens/>
      <w:autoSpaceDN w:val="0"/>
      <w:textAlignment w:val="baseline"/>
    </w:pPr>
    <w:rPr>
      <w:rFonts w:ascii="Times New Roman" w:eastAsia="Times New Roman" w:hAnsi="Times New Roman" w:cs="Times New Roman"/>
      <w:kern w:val="3"/>
      <w:lang w:val="ru-RU"/>
    </w:rPr>
  </w:style>
  <w:style w:type="paragraph" w:styleId="Header">
    <w:name w:val="header"/>
    <w:basedOn w:val="Normal"/>
    <w:link w:val="HeaderChar"/>
    <w:uiPriority w:val="99"/>
    <w:unhideWhenUsed/>
    <w:rsid w:val="00107F1C"/>
    <w:pPr>
      <w:tabs>
        <w:tab w:val="center" w:pos="4680"/>
        <w:tab w:val="right" w:pos="9360"/>
      </w:tabs>
    </w:pPr>
  </w:style>
  <w:style w:type="character" w:customStyle="1" w:styleId="HeaderChar">
    <w:name w:val="Header Char"/>
    <w:basedOn w:val="DefaultParagraphFont"/>
    <w:link w:val="Header"/>
    <w:uiPriority w:val="99"/>
    <w:rsid w:val="00107F1C"/>
  </w:style>
  <w:style w:type="character" w:styleId="PageNumber">
    <w:name w:val="page number"/>
    <w:basedOn w:val="DefaultParagraphFont"/>
    <w:uiPriority w:val="99"/>
    <w:semiHidden/>
    <w:unhideWhenUsed/>
    <w:rsid w:val="00107F1C"/>
  </w:style>
  <w:style w:type="paragraph" w:styleId="NormalWeb">
    <w:name w:val="Normal (Web)"/>
    <w:basedOn w:val="Normal"/>
    <w:uiPriority w:val="99"/>
    <w:unhideWhenUsed/>
    <w:rsid w:val="006030E6"/>
    <w:pPr>
      <w:spacing w:before="100" w:beforeAutospacing="1" w:after="100" w:afterAutospacing="1"/>
    </w:pPr>
  </w:style>
  <w:style w:type="paragraph" w:styleId="Footer">
    <w:name w:val="footer"/>
    <w:basedOn w:val="Normal"/>
    <w:link w:val="FooterChar"/>
    <w:uiPriority w:val="99"/>
    <w:unhideWhenUsed/>
    <w:rsid w:val="00532497"/>
    <w:pPr>
      <w:tabs>
        <w:tab w:val="center" w:pos="4680"/>
        <w:tab w:val="right" w:pos="9360"/>
      </w:tabs>
    </w:pPr>
  </w:style>
  <w:style w:type="character" w:customStyle="1" w:styleId="FooterChar">
    <w:name w:val="Footer Char"/>
    <w:basedOn w:val="DefaultParagraphFont"/>
    <w:link w:val="Footer"/>
    <w:uiPriority w:val="99"/>
    <w:rsid w:val="00532497"/>
    <w:rPr>
      <w:rFonts w:ascii="Times New Roman" w:eastAsia="Times New Roman" w:hAnsi="Times New Roman" w:cs="Times New Roman"/>
    </w:rPr>
  </w:style>
  <w:style w:type="table" w:styleId="TableGrid">
    <w:name w:val="Table Grid"/>
    <w:basedOn w:val="TableNormal"/>
    <w:uiPriority w:val="39"/>
    <w:rsid w:val="00F45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2F24"/>
  </w:style>
  <w:style w:type="character" w:styleId="CommentReference">
    <w:name w:val="annotation reference"/>
    <w:basedOn w:val="DefaultParagraphFont"/>
    <w:uiPriority w:val="99"/>
    <w:semiHidden/>
    <w:unhideWhenUsed/>
    <w:rsid w:val="003F7EC0"/>
    <w:rPr>
      <w:sz w:val="16"/>
      <w:szCs w:val="16"/>
    </w:rPr>
  </w:style>
  <w:style w:type="paragraph" w:styleId="CommentText">
    <w:name w:val="annotation text"/>
    <w:basedOn w:val="Normal"/>
    <w:link w:val="CommentTextChar"/>
    <w:uiPriority w:val="99"/>
    <w:semiHidden/>
    <w:unhideWhenUsed/>
    <w:rsid w:val="003F7EC0"/>
    <w:rPr>
      <w:sz w:val="20"/>
      <w:szCs w:val="20"/>
    </w:rPr>
  </w:style>
  <w:style w:type="character" w:customStyle="1" w:styleId="CommentTextChar">
    <w:name w:val="Comment Text Char"/>
    <w:basedOn w:val="DefaultParagraphFont"/>
    <w:link w:val="CommentText"/>
    <w:uiPriority w:val="99"/>
    <w:semiHidden/>
    <w:rsid w:val="003F7E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7EC0"/>
    <w:rPr>
      <w:b/>
      <w:bCs/>
    </w:rPr>
  </w:style>
  <w:style w:type="character" w:customStyle="1" w:styleId="CommentSubjectChar">
    <w:name w:val="Comment Subject Char"/>
    <w:basedOn w:val="CommentTextChar"/>
    <w:link w:val="CommentSubject"/>
    <w:uiPriority w:val="99"/>
    <w:semiHidden/>
    <w:rsid w:val="003F7E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7EC0"/>
    <w:rPr>
      <w:sz w:val="18"/>
      <w:szCs w:val="18"/>
    </w:rPr>
  </w:style>
  <w:style w:type="character" w:customStyle="1" w:styleId="BalloonTextChar">
    <w:name w:val="Balloon Text Char"/>
    <w:basedOn w:val="DefaultParagraphFont"/>
    <w:link w:val="BalloonText"/>
    <w:uiPriority w:val="99"/>
    <w:semiHidden/>
    <w:rsid w:val="003F7EC0"/>
    <w:rPr>
      <w:rFonts w:ascii="Times New Roman" w:eastAsia="Times New Roman" w:hAnsi="Times New Roman" w:cs="Times New Roman"/>
      <w:sz w:val="18"/>
      <w:szCs w:val="18"/>
    </w:rPr>
  </w:style>
  <w:style w:type="character" w:styleId="Strong">
    <w:name w:val="Strong"/>
    <w:basedOn w:val="DefaultParagraphFont"/>
    <w:uiPriority w:val="22"/>
    <w:qFormat/>
    <w:rsid w:val="006B075D"/>
    <w:rPr>
      <w:b/>
      <w:bCs/>
    </w:rPr>
  </w:style>
  <w:style w:type="paragraph" w:styleId="BodyText">
    <w:name w:val="Body Text"/>
    <w:basedOn w:val="Normal"/>
    <w:link w:val="BodyTextChar"/>
    <w:uiPriority w:val="1"/>
    <w:qFormat/>
    <w:rsid w:val="00F8361E"/>
    <w:pPr>
      <w:widowControl w:val="0"/>
      <w:autoSpaceDE w:val="0"/>
      <w:autoSpaceDN w:val="0"/>
    </w:pPr>
    <w:rPr>
      <w:lang w:bidi="en-US"/>
    </w:rPr>
  </w:style>
  <w:style w:type="character" w:customStyle="1" w:styleId="BodyTextChar">
    <w:name w:val="Body Text Char"/>
    <w:basedOn w:val="DefaultParagraphFont"/>
    <w:link w:val="BodyText"/>
    <w:uiPriority w:val="1"/>
    <w:rsid w:val="00F8361E"/>
    <w:rPr>
      <w:rFonts w:ascii="Times New Roman" w:eastAsia="Times New Roman" w:hAnsi="Times New Roman" w:cs="Times New Roman"/>
      <w:lang w:bidi="en-US"/>
    </w:rPr>
  </w:style>
  <w:style w:type="paragraph" w:customStyle="1" w:styleId="TableParagraph">
    <w:name w:val="Table Paragraph"/>
    <w:basedOn w:val="Normal"/>
    <w:uiPriority w:val="1"/>
    <w:qFormat/>
    <w:rsid w:val="00F8361E"/>
    <w:pPr>
      <w:widowControl w:val="0"/>
      <w:autoSpaceDE w:val="0"/>
      <w:autoSpaceDN w:val="0"/>
      <w:ind w:left="110"/>
    </w:pPr>
    <w:rPr>
      <w:sz w:val="22"/>
      <w:szCs w:val="22"/>
      <w:lang w:bidi="en-US"/>
    </w:rPr>
  </w:style>
  <w:style w:type="character" w:customStyle="1" w:styleId="UnresolvedMention2">
    <w:name w:val="Unresolved Mention2"/>
    <w:basedOn w:val="DefaultParagraphFont"/>
    <w:uiPriority w:val="99"/>
    <w:semiHidden/>
    <w:unhideWhenUsed/>
    <w:rsid w:val="00B6415E"/>
    <w:rPr>
      <w:color w:val="605E5C"/>
      <w:shd w:val="clear" w:color="auto" w:fill="E1DFDD"/>
    </w:rPr>
  </w:style>
  <w:style w:type="table" w:styleId="ListTable4">
    <w:name w:val="List Table 4"/>
    <w:basedOn w:val="TableNormal"/>
    <w:uiPriority w:val="49"/>
    <w:rsid w:val="006513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65139D"/>
    <w:rPr>
      <w:color w:val="808080"/>
    </w:rPr>
  </w:style>
  <w:style w:type="character" w:customStyle="1" w:styleId="Heading2Char">
    <w:name w:val="Heading 2 Char"/>
    <w:basedOn w:val="DefaultParagraphFont"/>
    <w:link w:val="Heading2"/>
    <w:uiPriority w:val="9"/>
    <w:rsid w:val="00161721"/>
    <w:rPr>
      <w:rFonts w:ascii="Times New Roman" w:eastAsia="Times New Roman" w:hAnsi="Times New Roman" w:cs="Times New Roman"/>
      <w:b/>
      <w:color w:val="000000" w:themeColor="text1"/>
    </w:rPr>
  </w:style>
  <w:style w:type="character" w:customStyle="1" w:styleId="Heading1Char">
    <w:name w:val="Heading 1 Char"/>
    <w:basedOn w:val="DefaultParagraphFont"/>
    <w:link w:val="Heading1"/>
    <w:uiPriority w:val="9"/>
    <w:rsid w:val="00161721"/>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161721"/>
    <w:rPr>
      <w:rFonts w:ascii="Times New Roman" w:eastAsia="Times New Roman" w:hAnsi="Times New Roman" w:cs="Times New Roman"/>
      <w:b/>
    </w:rPr>
  </w:style>
  <w:style w:type="paragraph" w:customStyle="1" w:styleId="xmsonormal">
    <w:name w:val="x_msonormal"/>
    <w:basedOn w:val="Normal"/>
    <w:rsid w:val="004D3804"/>
    <w:pPr>
      <w:spacing w:before="100" w:beforeAutospacing="1" w:after="100" w:afterAutospacing="1"/>
    </w:pPr>
  </w:style>
  <w:style w:type="paragraph" w:customStyle="1" w:styleId="xmsolistparagraph">
    <w:name w:val="x_msolistparagraph"/>
    <w:basedOn w:val="Normal"/>
    <w:rsid w:val="004D3804"/>
    <w:pPr>
      <w:spacing w:before="100" w:beforeAutospacing="1" w:after="100" w:afterAutospacing="1"/>
    </w:pPr>
  </w:style>
  <w:style w:type="character" w:customStyle="1" w:styleId="UnresolvedMention3">
    <w:name w:val="Unresolved Mention3"/>
    <w:basedOn w:val="DefaultParagraphFont"/>
    <w:uiPriority w:val="99"/>
    <w:semiHidden/>
    <w:unhideWhenUsed/>
    <w:rsid w:val="008A3BB3"/>
    <w:rPr>
      <w:color w:val="605E5C"/>
      <w:shd w:val="clear" w:color="auto" w:fill="E1DFDD"/>
    </w:rPr>
  </w:style>
  <w:style w:type="character" w:customStyle="1" w:styleId="UnresolvedMention4">
    <w:name w:val="Unresolved Mention4"/>
    <w:basedOn w:val="DefaultParagraphFont"/>
    <w:uiPriority w:val="99"/>
    <w:semiHidden/>
    <w:unhideWhenUsed/>
    <w:rsid w:val="00A1752B"/>
    <w:rPr>
      <w:color w:val="605E5C"/>
      <w:shd w:val="clear" w:color="auto" w:fill="E1DFDD"/>
    </w:rPr>
  </w:style>
  <w:style w:type="paragraph" w:customStyle="1" w:styleId="Default">
    <w:name w:val="Default"/>
    <w:rsid w:val="00B66F01"/>
    <w:pPr>
      <w:autoSpaceDE w:val="0"/>
      <w:autoSpaceDN w:val="0"/>
      <w:adjustRightInd w:val="0"/>
    </w:pPr>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4318">
      <w:bodyDiv w:val="1"/>
      <w:marLeft w:val="0"/>
      <w:marRight w:val="0"/>
      <w:marTop w:val="0"/>
      <w:marBottom w:val="0"/>
      <w:divBdr>
        <w:top w:val="none" w:sz="0" w:space="0" w:color="auto"/>
        <w:left w:val="none" w:sz="0" w:space="0" w:color="auto"/>
        <w:bottom w:val="none" w:sz="0" w:space="0" w:color="auto"/>
        <w:right w:val="none" w:sz="0" w:space="0" w:color="auto"/>
      </w:divBdr>
    </w:div>
    <w:div w:id="98333455">
      <w:bodyDiv w:val="1"/>
      <w:marLeft w:val="0"/>
      <w:marRight w:val="0"/>
      <w:marTop w:val="0"/>
      <w:marBottom w:val="0"/>
      <w:divBdr>
        <w:top w:val="none" w:sz="0" w:space="0" w:color="auto"/>
        <w:left w:val="none" w:sz="0" w:space="0" w:color="auto"/>
        <w:bottom w:val="none" w:sz="0" w:space="0" w:color="auto"/>
        <w:right w:val="none" w:sz="0" w:space="0" w:color="auto"/>
      </w:divBdr>
    </w:div>
    <w:div w:id="287052513">
      <w:bodyDiv w:val="1"/>
      <w:marLeft w:val="0"/>
      <w:marRight w:val="0"/>
      <w:marTop w:val="0"/>
      <w:marBottom w:val="0"/>
      <w:divBdr>
        <w:top w:val="none" w:sz="0" w:space="0" w:color="auto"/>
        <w:left w:val="none" w:sz="0" w:space="0" w:color="auto"/>
        <w:bottom w:val="none" w:sz="0" w:space="0" w:color="auto"/>
        <w:right w:val="none" w:sz="0" w:space="0" w:color="auto"/>
      </w:divBdr>
    </w:div>
    <w:div w:id="287706104">
      <w:bodyDiv w:val="1"/>
      <w:marLeft w:val="0"/>
      <w:marRight w:val="0"/>
      <w:marTop w:val="0"/>
      <w:marBottom w:val="0"/>
      <w:divBdr>
        <w:top w:val="none" w:sz="0" w:space="0" w:color="auto"/>
        <w:left w:val="none" w:sz="0" w:space="0" w:color="auto"/>
        <w:bottom w:val="none" w:sz="0" w:space="0" w:color="auto"/>
        <w:right w:val="none" w:sz="0" w:space="0" w:color="auto"/>
      </w:divBdr>
    </w:div>
    <w:div w:id="318120266">
      <w:bodyDiv w:val="1"/>
      <w:marLeft w:val="0"/>
      <w:marRight w:val="0"/>
      <w:marTop w:val="0"/>
      <w:marBottom w:val="0"/>
      <w:divBdr>
        <w:top w:val="none" w:sz="0" w:space="0" w:color="auto"/>
        <w:left w:val="none" w:sz="0" w:space="0" w:color="auto"/>
        <w:bottom w:val="none" w:sz="0" w:space="0" w:color="auto"/>
        <w:right w:val="none" w:sz="0" w:space="0" w:color="auto"/>
      </w:divBdr>
    </w:div>
    <w:div w:id="320081596">
      <w:bodyDiv w:val="1"/>
      <w:marLeft w:val="0"/>
      <w:marRight w:val="0"/>
      <w:marTop w:val="0"/>
      <w:marBottom w:val="0"/>
      <w:divBdr>
        <w:top w:val="none" w:sz="0" w:space="0" w:color="auto"/>
        <w:left w:val="none" w:sz="0" w:space="0" w:color="auto"/>
        <w:bottom w:val="none" w:sz="0" w:space="0" w:color="auto"/>
        <w:right w:val="none" w:sz="0" w:space="0" w:color="auto"/>
      </w:divBdr>
    </w:div>
    <w:div w:id="470441589">
      <w:bodyDiv w:val="1"/>
      <w:marLeft w:val="0"/>
      <w:marRight w:val="0"/>
      <w:marTop w:val="0"/>
      <w:marBottom w:val="0"/>
      <w:divBdr>
        <w:top w:val="none" w:sz="0" w:space="0" w:color="auto"/>
        <w:left w:val="none" w:sz="0" w:space="0" w:color="auto"/>
        <w:bottom w:val="none" w:sz="0" w:space="0" w:color="auto"/>
        <w:right w:val="none" w:sz="0" w:space="0" w:color="auto"/>
      </w:divBdr>
    </w:div>
    <w:div w:id="479464176">
      <w:bodyDiv w:val="1"/>
      <w:marLeft w:val="0"/>
      <w:marRight w:val="0"/>
      <w:marTop w:val="0"/>
      <w:marBottom w:val="0"/>
      <w:divBdr>
        <w:top w:val="none" w:sz="0" w:space="0" w:color="auto"/>
        <w:left w:val="none" w:sz="0" w:space="0" w:color="auto"/>
        <w:bottom w:val="none" w:sz="0" w:space="0" w:color="auto"/>
        <w:right w:val="none" w:sz="0" w:space="0" w:color="auto"/>
      </w:divBdr>
    </w:div>
    <w:div w:id="515117128">
      <w:bodyDiv w:val="1"/>
      <w:marLeft w:val="0"/>
      <w:marRight w:val="0"/>
      <w:marTop w:val="0"/>
      <w:marBottom w:val="0"/>
      <w:divBdr>
        <w:top w:val="none" w:sz="0" w:space="0" w:color="auto"/>
        <w:left w:val="none" w:sz="0" w:space="0" w:color="auto"/>
        <w:bottom w:val="none" w:sz="0" w:space="0" w:color="auto"/>
        <w:right w:val="none" w:sz="0" w:space="0" w:color="auto"/>
      </w:divBdr>
    </w:div>
    <w:div w:id="533929196">
      <w:bodyDiv w:val="1"/>
      <w:marLeft w:val="0"/>
      <w:marRight w:val="0"/>
      <w:marTop w:val="0"/>
      <w:marBottom w:val="0"/>
      <w:divBdr>
        <w:top w:val="none" w:sz="0" w:space="0" w:color="auto"/>
        <w:left w:val="none" w:sz="0" w:space="0" w:color="auto"/>
        <w:bottom w:val="none" w:sz="0" w:space="0" w:color="auto"/>
        <w:right w:val="none" w:sz="0" w:space="0" w:color="auto"/>
      </w:divBdr>
    </w:div>
    <w:div w:id="608053822">
      <w:bodyDiv w:val="1"/>
      <w:marLeft w:val="0"/>
      <w:marRight w:val="0"/>
      <w:marTop w:val="0"/>
      <w:marBottom w:val="0"/>
      <w:divBdr>
        <w:top w:val="none" w:sz="0" w:space="0" w:color="auto"/>
        <w:left w:val="none" w:sz="0" w:space="0" w:color="auto"/>
        <w:bottom w:val="none" w:sz="0" w:space="0" w:color="auto"/>
        <w:right w:val="none" w:sz="0" w:space="0" w:color="auto"/>
      </w:divBdr>
    </w:div>
    <w:div w:id="628632269">
      <w:bodyDiv w:val="1"/>
      <w:marLeft w:val="0"/>
      <w:marRight w:val="0"/>
      <w:marTop w:val="0"/>
      <w:marBottom w:val="0"/>
      <w:divBdr>
        <w:top w:val="none" w:sz="0" w:space="0" w:color="auto"/>
        <w:left w:val="none" w:sz="0" w:space="0" w:color="auto"/>
        <w:bottom w:val="none" w:sz="0" w:space="0" w:color="auto"/>
        <w:right w:val="none" w:sz="0" w:space="0" w:color="auto"/>
      </w:divBdr>
    </w:div>
    <w:div w:id="651565418">
      <w:bodyDiv w:val="1"/>
      <w:marLeft w:val="0"/>
      <w:marRight w:val="0"/>
      <w:marTop w:val="0"/>
      <w:marBottom w:val="0"/>
      <w:divBdr>
        <w:top w:val="none" w:sz="0" w:space="0" w:color="auto"/>
        <w:left w:val="none" w:sz="0" w:space="0" w:color="auto"/>
        <w:bottom w:val="none" w:sz="0" w:space="0" w:color="auto"/>
        <w:right w:val="none" w:sz="0" w:space="0" w:color="auto"/>
      </w:divBdr>
    </w:div>
    <w:div w:id="683365538">
      <w:bodyDiv w:val="1"/>
      <w:marLeft w:val="0"/>
      <w:marRight w:val="0"/>
      <w:marTop w:val="0"/>
      <w:marBottom w:val="0"/>
      <w:divBdr>
        <w:top w:val="none" w:sz="0" w:space="0" w:color="auto"/>
        <w:left w:val="none" w:sz="0" w:space="0" w:color="auto"/>
        <w:bottom w:val="none" w:sz="0" w:space="0" w:color="auto"/>
        <w:right w:val="none" w:sz="0" w:space="0" w:color="auto"/>
      </w:divBdr>
    </w:div>
    <w:div w:id="689720394">
      <w:bodyDiv w:val="1"/>
      <w:marLeft w:val="0"/>
      <w:marRight w:val="0"/>
      <w:marTop w:val="0"/>
      <w:marBottom w:val="0"/>
      <w:divBdr>
        <w:top w:val="none" w:sz="0" w:space="0" w:color="auto"/>
        <w:left w:val="none" w:sz="0" w:space="0" w:color="auto"/>
        <w:bottom w:val="none" w:sz="0" w:space="0" w:color="auto"/>
        <w:right w:val="none" w:sz="0" w:space="0" w:color="auto"/>
      </w:divBdr>
    </w:div>
    <w:div w:id="809791335">
      <w:bodyDiv w:val="1"/>
      <w:marLeft w:val="0"/>
      <w:marRight w:val="0"/>
      <w:marTop w:val="0"/>
      <w:marBottom w:val="0"/>
      <w:divBdr>
        <w:top w:val="none" w:sz="0" w:space="0" w:color="auto"/>
        <w:left w:val="none" w:sz="0" w:space="0" w:color="auto"/>
        <w:bottom w:val="none" w:sz="0" w:space="0" w:color="auto"/>
        <w:right w:val="none" w:sz="0" w:space="0" w:color="auto"/>
      </w:divBdr>
    </w:div>
    <w:div w:id="851994943">
      <w:bodyDiv w:val="1"/>
      <w:marLeft w:val="0"/>
      <w:marRight w:val="0"/>
      <w:marTop w:val="0"/>
      <w:marBottom w:val="0"/>
      <w:divBdr>
        <w:top w:val="none" w:sz="0" w:space="0" w:color="auto"/>
        <w:left w:val="none" w:sz="0" w:space="0" w:color="auto"/>
        <w:bottom w:val="none" w:sz="0" w:space="0" w:color="auto"/>
        <w:right w:val="none" w:sz="0" w:space="0" w:color="auto"/>
      </w:divBdr>
    </w:div>
    <w:div w:id="862092934">
      <w:bodyDiv w:val="1"/>
      <w:marLeft w:val="0"/>
      <w:marRight w:val="0"/>
      <w:marTop w:val="0"/>
      <w:marBottom w:val="0"/>
      <w:divBdr>
        <w:top w:val="none" w:sz="0" w:space="0" w:color="auto"/>
        <w:left w:val="none" w:sz="0" w:space="0" w:color="auto"/>
        <w:bottom w:val="none" w:sz="0" w:space="0" w:color="auto"/>
        <w:right w:val="none" w:sz="0" w:space="0" w:color="auto"/>
      </w:divBdr>
    </w:div>
    <w:div w:id="869489454">
      <w:bodyDiv w:val="1"/>
      <w:marLeft w:val="0"/>
      <w:marRight w:val="0"/>
      <w:marTop w:val="0"/>
      <w:marBottom w:val="0"/>
      <w:divBdr>
        <w:top w:val="none" w:sz="0" w:space="0" w:color="auto"/>
        <w:left w:val="none" w:sz="0" w:space="0" w:color="auto"/>
        <w:bottom w:val="none" w:sz="0" w:space="0" w:color="auto"/>
        <w:right w:val="none" w:sz="0" w:space="0" w:color="auto"/>
      </w:divBdr>
    </w:div>
    <w:div w:id="907423384">
      <w:bodyDiv w:val="1"/>
      <w:marLeft w:val="0"/>
      <w:marRight w:val="0"/>
      <w:marTop w:val="0"/>
      <w:marBottom w:val="0"/>
      <w:divBdr>
        <w:top w:val="none" w:sz="0" w:space="0" w:color="auto"/>
        <w:left w:val="none" w:sz="0" w:space="0" w:color="auto"/>
        <w:bottom w:val="none" w:sz="0" w:space="0" w:color="auto"/>
        <w:right w:val="none" w:sz="0" w:space="0" w:color="auto"/>
      </w:divBdr>
    </w:div>
    <w:div w:id="917792552">
      <w:bodyDiv w:val="1"/>
      <w:marLeft w:val="0"/>
      <w:marRight w:val="0"/>
      <w:marTop w:val="0"/>
      <w:marBottom w:val="0"/>
      <w:divBdr>
        <w:top w:val="none" w:sz="0" w:space="0" w:color="auto"/>
        <w:left w:val="none" w:sz="0" w:space="0" w:color="auto"/>
        <w:bottom w:val="none" w:sz="0" w:space="0" w:color="auto"/>
        <w:right w:val="none" w:sz="0" w:space="0" w:color="auto"/>
      </w:divBdr>
      <w:divsChild>
        <w:div w:id="314408840">
          <w:marLeft w:val="0"/>
          <w:marRight w:val="0"/>
          <w:marTop w:val="0"/>
          <w:marBottom w:val="0"/>
          <w:divBdr>
            <w:top w:val="none" w:sz="0" w:space="0" w:color="auto"/>
            <w:left w:val="none" w:sz="0" w:space="0" w:color="auto"/>
            <w:bottom w:val="none" w:sz="0" w:space="0" w:color="auto"/>
            <w:right w:val="none" w:sz="0" w:space="0" w:color="auto"/>
          </w:divBdr>
          <w:divsChild>
            <w:div w:id="55473251">
              <w:marLeft w:val="0"/>
              <w:marRight w:val="0"/>
              <w:marTop w:val="0"/>
              <w:marBottom w:val="0"/>
              <w:divBdr>
                <w:top w:val="none" w:sz="0" w:space="0" w:color="auto"/>
                <w:left w:val="none" w:sz="0" w:space="0" w:color="auto"/>
                <w:bottom w:val="none" w:sz="0" w:space="0" w:color="auto"/>
                <w:right w:val="none" w:sz="0" w:space="0" w:color="auto"/>
              </w:divBdr>
              <w:divsChild>
                <w:div w:id="14503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1873">
      <w:bodyDiv w:val="1"/>
      <w:marLeft w:val="0"/>
      <w:marRight w:val="0"/>
      <w:marTop w:val="0"/>
      <w:marBottom w:val="0"/>
      <w:divBdr>
        <w:top w:val="none" w:sz="0" w:space="0" w:color="auto"/>
        <w:left w:val="none" w:sz="0" w:space="0" w:color="auto"/>
        <w:bottom w:val="none" w:sz="0" w:space="0" w:color="auto"/>
        <w:right w:val="none" w:sz="0" w:space="0" w:color="auto"/>
      </w:divBdr>
    </w:div>
    <w:div w:id="925655268">
      <w:bodyDiv w:val="1"/>
      <w:marLeft w:val="0"/>
      <w:marRight w:val="0"/>
      <w:marTop w:val="0"/>
      <w:marBottom w:val="0"/>
      <w:divBdr>
        <w:top w:val="none" w:sz="0" w:space="0" w:color="auto"/>
        <w:left w:val="none" w:sz="0" w:space="0" w:color="auto"/>
        <w:bottom w:val="none" w:sz="0" w:space="0" w:color="auto"/>
        <w:right w:val="none" w:sz="0" w:space="0" w:color="auto"/>
      </w:divBdr>
    </w:div>
    <w:div w:id="944969809">
      <w:bodyDiv w:val="1"/>
      <w:marLeft w:val="0"/>
      <w:marRight w:val="0"/>
      <w:marTop w:val="0"/>
      <w:marBottom w:val="0"/>
      <w:divBdr>
        <w:top w:val="none" w:sz="0" w:space="0" w:color="auto"/>
        <w:left w:val="none" w:sz="0" w:space="0" w:color="auto"/>
        <w:bottom w:val="none" w:sz="0" w:space="0" w:color="auto"/>
        <w:right w:val="none" w:sz="0" w:space="0" w:color="auto"/>
      </w:divBdr>
    </w:div>
    <w:div w:id="1030568792">
      <w:bodyDiv w:val="1"/>
      <w:marLeft w:val="0"/>
      <w:marRight w:val="0"/>
      <w:marTop w:val="0"/>
      <w:marBottom w:val="0"/>
      <w:divBdr>
        <w:top w:val="none" w:sz="0" w:space="0" w:color="auto"/>
        <w:left w:val="none" w:sz="0" w:space="0" w:color="auto"/>
        <w:bottom w:val="none" w:sz="0" w:space="0" w:color="auto"/>
        <w:right w:val="none" w:sz="0" w:space="0" w:color="auto"/>
      </w:divBdr>
    </w:div>
    <w:div w:id="1083600694">
      <w:bodyDiv w:val="1"/>
      <w:marLeft w:val="0"/>
      <w:marRight w:val="0"/>
      <w:marTop w:val="0"/>
      <w:marBottom w:val="0"/>
      <w:divBdr>
        <w:top w:val="none" w:sz="0" w:space="0" w:color="auto"/>
        <w:left w:val="none" w:sz="0" w:space="0" w:color="auto"/>
        <w:bottom w:val="none" w:sz="0" w:space="0" w:color="auto"/>
        <w:right w:val="none" w:sz="0" w:space="0" w:color="auto"/>
      </w:divBdr>
    </w:div>
    <w:div w:id="1091198925">
      <w:bodyDiv w:val="1"/>
      <w:marLeft w:val="0"/>
      <w:marRight w:val="0"/>
      <w:marTop w:val="0"/>
      <w:marBottom w:val="0"/>
      <w:divBdr>
        <w:top w:val="none" w:sz="0" w:space="0" w:color="auto"/>
        <w:left w:val="none" w:sz="0" w:space="0" w:color="auto"/>
        <w:bottom w:val="none" w:sz="0" w:space="0" w:color="auto"/>
        <w:right w:val="none" w:sz="0" w:space="0" w:color="auto"/>
      </w:divBdr>
    </w:div>
    <w:div w:id="1135374487">
      <w:bodyDiv w:val="1"/>
      <w:marLeft w:val="0"/>
      <w:marRight w:val="0"/>
      <w:marTop w:val="0"/>
      <w:marBottom w:val="0"/>
      <w:divBdr>
        <w:top w:val="none" w:sz="0" w:space="0" w:color="auto"/>
        <w:left w:val="none" w:sz="0" w:space="0" w:color="auto"/>
        <w:bottom w:val="none" w:sz="0" w:space="0" w:color="auto"/>
        <w:right w:val="none" w:sz="0" w:space="0" w:color="auto"/>
      </w:divBdr>
    </w:div>
    <w:div w:id="1179395293">
      <w:bodyDiv w:val="1"/>
      <w:marLeft w:val="0"/>
      <w:marRight w:val="0"/>
      <w:marTop w:val="0"/>
      <w:marBottom w:val="0"/>
      <w:divBdr>
        <w:top w:val="none" w:sz="0" w:space="0" w:color="auto"/>
        <w:left w:val="none" w:sz="0" w:space="0" w:color="auto"/>
        <w:bottom w:val="none" w:sz="0" w:space="0" w:color="auto"/>
        <w:right w:val="none" w:sz="0" w:space="0" w:color="auto"/>
      </w:divBdr>
    </w:div>
    <w:div w:id="1234051346">
      <w:bodyDiv w:val="1"/>
      <w:marLeft w:val="0"/>
      <w:marRight w:val="0"/>
      <w:marTop w:val="0"/>
      <w:marBottom w:val="0"/>
      <w:divBdr>
        <w:top w:val="none" w:sz="0" w:space="0" w:color="auto"/>
        <w:left w:val="none" w:sz="0" w:space="0" w:color="auto"/>
        <w:bottom w:val="none" w:sz="0" w:space="0" w:color="auto"/>
        <w:right w:val="none" w:sz="0" w:space="0" w:color="auto"/>
      </w:divBdr>
    </w:div>
    <w:div w:id="1238589478">
      <w:bodyDiv w:val="1"/>
      <w:marLeft w:val="0"/>
      <w:marRight w:val="0"/>
      <w:marTop w:val="0"/>
      <w:marBottom w:val="0"/>
      <w:divBdr>
        <w:top w:val="none" w:sz="0" w:space="0" w:color="auto"/>
        <w:left w:val="none" w:sz="0" w:space="0" w:color="auto"/>
        <w:bottom w:val="none" w:sz="0" w:space="0" w:color="auto"/>
        <w:right w:val="none" w:sz="0" w:space="0" w:color="auto"/>
      </w:divBdr>
    </w:div>
    <w:div w:id="1278945635">
      <w:bodyDiv w:val="1"/>
      <w:marLeft w:val="0"/>
      <w:marRight w:val="0"/>
      <w:marTop w:val="0"/>
      <w:marBottom w:val="0"/>
      <w:divBdr>
        <w:top w:val="none" w:sz="0" w:space="0" w:color="auto"/>
        <w:left w:val="none" w:sz="0" w:space="0" w:color="auto"/>
        <w:bottom w:val="none" w:sz="0" w:space="0" w:color="auto"/>
        <w:right w:val="none" w:sz="0" w:space="0" w:color="auto"/>
      </w:divBdr>
    </w:div>
    <w:div w:id="1324898142">
      <w:bodyDiv w:val="1"/>
      <w:marLeft w:val="0"/>
      <w:marRight w:val="0"/>
      <w:marTop w:val="0"/>
      <w:marBottom w:val="0"/>
      <w:divBdr>
        <w:top w:val="none" w:sz="0" w:space="0" w:color="auto"/>
        <w:left w:val="none" w:sz="0" w:space="0" w:color="auto"/>
        <w:bottom w:val="none" w:sz="0" w:space="0" w:color="auto"/>
        <w:right w:val="none" w:sz="0" w:space="0" w:color="auto"/>
      </w:divBdr>
    </w:div>
    <w:div w:id="1326207893">
      <w:bodyDiv w:val="1"/>
      <w:marLeft w:val="0"/>
      <w:marRight w:val="0"/>
      <w:marTop w:val="0"/>
      <w:marBottom w:val="0"/>
      <w:divBdr>
        <w:top w:val="none" w:sz="0" w:space="0" w:color="auto"/>
        <w:left w:val="none" w:sz="0" w:space="0" w:color="auto"/>
        <w:bottom w:val="none" w:sz="0" w:space="0" w:color="auto"/>
        <w:right w:val="none" w:sz="0" w:space="0" w:color="auto"/>
      </w:divBdr>
    </w:div>
    <w:div w:id="1327708022">
      <w:bodyDiv w:val="1"/>
      <w:marLeft w:val="0"/>
      <w:marRight w:val="0"/>
      <w:marTop w:val="0"/>
      <w:marBottom w:val="0"/>
      <w:divBdr>
        <w:top w:val="none" w:sz="0" w:space="0" w:color="auto"/>
        <w:left w:val="none" w:sz="0" w:space="0" w:color="auto"/>
        <w:bottom w:val="none" w:sz="0" w:space="0" w:color="auto"/>
        <w:right w:val="none" w:sz="0" w:space="0" w:color="auto"/>
      </w:divBdr>
    </w:div>
    <w:div w:id="1482038896">
      <w:bodyDiv w:val="1"/>
      <w:marLeft w:val="0"/>
      <w:marRight w:val="0"/>
      <w:marTop w:val="0"/>
      <w:marBottom w:val="0"/>
      <w:divBdr>
        <w:top w:val="none" w:sz="0" w:space="0" w:color="auto"/>
        <w:left w:val="none" w:sz="0" w:space="0" w:color="auto"/>
        <w:bottom w:val="none" w:sz="0" w:space="0" w:color="auto"/>
        <w:right w:val="none" w:sz="0" w:space="0" w:color="auto"/>
      </w:divBdr>
    </w:div>
    <w:div w:id="1569267652">
      <w:bodyDiv w:val="1"/>
      <w:marLeft w:val="0"/>
      <w:marRight w:val="0"/>
      <w:marTop w:val="0"/>
      <w:marBottom w:val="0"/>
      <w:divBdr>
        <w:top w:val="none" w:sz="0" w:space="0" w:color="auto"/>
        <w:left w:val="none" w:sz="0" w:space="0" w:color="auto"/>
        <w:bottom w:val="none" w:sz="0" w:space="0" w:color="auto"/>
        <w:right w:val="none" w:sz="0" w:space="0" w:color="auto"/>
      </w:divBdr>
    </w:div>
    <w:div w:id="1618831758">
      <w:bodyDiv w:val="1"/>
      <w:marLeft w:val="0"/>
      <w:marRight w:val="0"/>
      <w:marTop w:val="0"/>
      <w:marBottom w:val="0"/>
      <w:divBdr>
        <w:top w:val="none" w:sz="0" w:space="0" w:color="auto"/>
        <w:left w:val="none" w:sz="0" w:space="0" w:color="auto"/>
        <w:bottom w:val="none" w:sz="0" w:space="0" w:color="auto"/>
        <w:right w:val="none" w:sz="0" w:space="0" w:color="auto"/>
      </w:divBdr>
    </w:div>
    <w:div w:id="1619482711">
      <w:bodyDiv w:val="1"/>
      <w:marLeft w:val="0"/>
      <w:marRight w:val="0"/>
      <w:marTop w:val="0"/>
      <w:marBottom w:val="0"/>
      <w:divBdr>
        <w:top w:val="none" w:sz="0" w:space="0" w:color="auto"/>
        <w:left w:val="none" w:sz="0" w:space="0" w:color="auto"/>
        <w:bottom w:val="none" w:sz="0" w:space="0" w:color="auto"/>
        <w:right w:val="none" w:sz="0" w:space="0" w:color="auto"/>
      </w:divBdr>
    </w:div>
    <w:div w:id="1702389832">
      <w:bodyDiv w:val="1"/>
      <w:marLeft w:val="0"/>
      <w:marRight w:val="0"/>
      <w:marTop w:val="0"/>
      <w:marBottom w:val="0"/>
      <w:divBdr>
        <w:top w:val="none" w:sz="0" w:space="0" w:color="auto"/>
        <w:left w:val="none" w:sz="0" w:space="0" w:color="auto"/>
        <w:bottom w:val="none" w:sz="0" w:space="0" w:color="auto"/>
        <w:right w:val="none" w:sz="0" w:space="0" w:color="auto"/>
      </w:divBdr>
    </w:div>
    <w:div w:id="1845242298">
      <w:bodyDiv w:val="1"/>
      <w:marLeft w:val="0"/>
      <w:marRight w:val="0"/>
      <w:marTop w:val="0"/>
      <w:marBottom w:val="0"/>
      <w:divBdr>
        <w:top w:val="none" w:sz="0" w:space="0" w:color="auto"/>
        <w:left w:val="none" w:sz="0" w:space="0" w:color="auto"/>
        <w:bottom w:val="none" w:sz="0" w:space="0" w:color="auto"/>
        <w:right w:val="none" w:sz="0" w:space="0" w:color="auto"/>
      </w:divBdr>
    </w:div>
    <w:div w:id="1857310545">
      <w:bodyDiv w:val="1"/>
      <w:marLeft w:val="0"/>
      <w:marRight w:val="0"/>
      <w:marTop w:val="0"/>
      <w:marBottom w:val="0"/>
      <w:divBdr>
        <w:top w:val="none" w:sz="0" w:space="0" w:color="auto"/>
        <w:left w:val="none" w:sz="0" w:space="0" w:color="auto"/>
        <w:bottom w:val="none" w:sz="0" w:space="0" w:color="auto"/>
        <w:right w:val="none" w:sz="0" w:space="0" w:color="auto"/>
      </w:divBdr>
    </w:div>
    <w:div w:id="1858080008">
      <w:bodyDiv w:val="1"/>
      <w:marLeft w:val="0"/>
      <w:marRight w:val="0"/>
      <w:marTop w:val="0"/>
      <w:marBottom w:val="0"/>
      <w:divBdr>
        <w:top w:val="none" w:sz="0" w:space="0" w:color="auto"/>
        <w:left w:val="none" w:sz="0" w:space="0" w:color="auto"/>
        <w:bottom w:val="none" w:sz="0" w:space="0" w:color="auto"/>
        <w:right w:val="none" w:sz="0" w:space="0" w:color="auto"/>
      </w:divBdr>
    </w:div>
    <w:div w:id="1897862167">
      <w:bodyDiv w:val="1"/>
      <w:marLeft w:val="0"/>
      <w:marRight w:val="0"/>
      <w:marTop w:val="0"/>
      <w:marBottom w:val="0"/>
      <w:divBdr>
        <w:top w:val="none" w:sz="0" w:space="0" w:color="auto"/>
        <w:left w:val="none" w:sz="0" w:space="0" w:color="auto"/>
        <w:bottom w:val="none" w:sz="0" w:space="0" w:color="auto"/>
        <w:right w:val="none" w:sz="0" w:space="0" w:color="auto"/>
      </w:divBdr>
    </w:div>
    <w:div w:id="1924333592">
      <w:bodyDiv w:val="1"/>
      <w:marLeft w:val="0"/>
      <w:marRight w:val="0"/>
      <w:marTop w:val="0"/>
      <w:marBottom w:val="0"/>
      <w:divBdr>
        <w:top w:val="none" w:sz="0" w:space="0" w:color="auto"/>
        <w:left w:val="none" w:sz="0" w:space="0" w:color="auto"/>
        <w:bottom w:val="none" w:sz="0" w:space="0" w:color="auto"/>
        <w:right w:val="none" w:sz="0" w:space="0" w:color="auto"/>
      </w:divBdr>
    </w:div>
    <w:div w:id="1974754062">
      <w:bodyDiv w:val="1"/>
      <w:marLeft w:val="0"/>
      <w:marRight w:val="0"/>
      <w:marTop w:val="0"/>
      <w:marBottom w:val="0"/>
      <w:divBdr>
        <w:top w:val="none" w:sz="0" w:space="0" w:color="auto"/>
        <w:left w:val="none" w:sz="0" w:space="0" w:color="auto"/>
        <w:bottom w:val="none" w:sz="0" w:space="0" w:color="auto"/>
        <w:right w:val="none" w:sz="0" w:space="0" w:color="auto"/>
      </w:divBdr>
    </w:div>
    <w:div w:id="1984773865">
      <w:bodyDiv w:val="1"/>
      <w:marLeft w:val="0"/>
      <w:marRight w:val="0"/>
      <w:marTop w:val="0"/>
      <w:marBottom w:val="0"/>
      <w:divBdr>
        <w:top w:val="none" w:sz="0" w:space="0" w:color="auto"/>
        <w:left w:val="none" w:sz="0" w:space="0" w:color="auto"/>
        <w:bottom w:val="none" w:sz="0" w:space="0" w:color="auto"/>
        <w:right w:val="none" w:sz="0" w:space="0" w:color="auto"/>
      </w:divBdr>
    </w:div>
    <w:div w:id="2049256139">
      <w:bodyDiv w:val="1"/>
      <w:marLeft w:val="0"/>
      <w:marRight w:val="0"/>
      <w:marTop w:val="0"/>
      <w:marBottom w:val="0"/>
      <w:divBdr>
        <w:top w:val="none" w:sz="0" w:space="0" w:color="auto"/>
        <w:left w:val="none" w:sz="0" w:space="0" w:color="auto"/>
        <w:bottom w:val="none" w:sz="0" w:space="0" w:color="auto"/>
        <w:right w:val="none" w:sz="0" w:space="0" w:color="auto"/>
      </w:divBdr>
    </w:div>
    <w:div w:id="2050109427">
      <w:bodyDiv w:val="1"/>
      <w:marLeft w:val="0"/>
      <w:marRight w:val="0"/>
      <w:marTop w:val="0"/>
      <w:marBottom w:val="0"/>
      <w:divBdr>
        <w:top w:val="none" w:sz="0" w:space="0" w:color="auto"/>
        <w:left w:val="none" w:sz="0" w:space="0" w:color="auto"/>
        <w:bottom w:val="none" w:sz="0" w:space="0" w:color="auto"/>
        <w:right w:val="none" w:sz="0" w:space="0" w:color="auto"/>
      </w:divBdr>
    </w:div>
    <w:div w:id="2054039090">
      <w:bodyDiv w:val="1"/>
      <w:marLeft w:val="0"/>
      <w:marRight w:val="0"/>
      <w:marTop w:val="0"/>
      <w:marBottom w:val="0"/>
      <w:divBdr>
        <w:top w:val="none" w:sz="0" w:space="0" w:color="auto"/>
        <w:left w:val="none" w:sz="0" w:space="0" w:color="auto"/>
        <w:bottom w:val="none" w:sz="0" w:space="0" w:color="auto"/>
        <w:right w:val="none" w:sz="0" w:space="0" w:color="auto"/>
      </w:divBdr>
    </w:div>
    <w:div w:id="2083066654">
      <w:bodyDiv w:val="1"/>
      <w:marLeft w:val="0"/>
      <w:marRight w:val="0"/>
      <w:marTop w:val="0"/>
      <w:marBottom w:val="0"/>
      <w:divBdr>
        <w:top w:val="none" w:sz="0" w:space="0" w:color="auto"/>
        <w:left w:val="none" w:sz="0" w:space="0" w:color="auto"/>
        <w:bottom w:val="none" w:sz="0" w:space="0" w:color="auto"/>
        <w:right w:val="none" w:sz="0" w:space="0" w:color="auto"/>
      </w:divBdr>
    </w:div>
    <w:div w:id="2088375476">
      <w:bodyDiv w:val="1"/>
      <w:marLeft w:val="0"/>
      <w:marRight w:val="0"/>
      <w:marTop w:val="0"/>
      <w:marBottom w:val="0"/>
      <w:divBdr>
        <w:top w:val="none" w:sz="0" w:space="0" w:color="auto"/>
        <w:left w:val="none" w:sz="0" w:space="0" w:color="auto"/>
        <w:bottom w:val="none" w:sz="0" w:space="0" w:color="auto"/>
        <w:right w:val="none" w:sz="0" w:space="0" w:color="auto"/>
      </w:divBdr>
    </w:div>
    <w:div w:id="21154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su.box.com/s/ok2mz1dqdqn4w6v40hubemyjb8rv8lx8"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su.box.com/s/ef2wmolz98wqz0gqazfkbg32sdn3pehi"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ened@lsu.ed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su.box.com/s/s653z7nxs022eyq1klcbj11wddbrh6z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D2C57-000E-4710-885F-7E052EC2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Integrative Learning Core Course Proposal for Intercultural Knowledge and Competence</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Integrative Learning Core Course Proposal for Intercultural Knowledge and Competence</dc:title>
  <dc:subject/>
  <dc:creator>Tara Rose</dc:creator>
  <cp:keywords/>
  <dc:description/>
  <cp:lastModifiedBy>Claire L Sassic Young</cp:lastModifiedBy>
  <cp:revision>2</cp:revision>
  <cp:lastPrinted>2020-04-28T16:32:00Z</cp:lastPrinted>
  <dcterms:created xsi:type="dcterms:W3CDTF">2023-06-05T14:42:00Z</dcterms:created>
  <dcterms:modified xsi:type="dcterms:W3CDTF">2023-06-05T14:42:00Z</dcterms:modified>
</cp:coreProperties>
</file>