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91A70B" w14:textId="2454F8B3" w:rsidR="00F13C36" w:rsidRPr="000C27A6" w:rsidRDefault="000C27A6" w:rsidP="000C27A6">
      <w:pPr>
        <w:pStyle w:val="Heading1"/>
        <w:jc w:val="center"/>
        <w:rPr>
          <w:rFonts w:ascii="Arial" w:hAnsi="Arial" w:cs="Arial"/>
          <w:b/>
          <w:color w:val="auto"/>
        </w:rPr>
      </w:pPr>
      <w:r w:rsidRPr="000C27A6">
        <w:rPr>
          <w:rFonts w:ascii="Arial" w:hAnsi="Arial" w:cs="Arial"/>
          <w:b/>
          <w:color w:val="auto"/>
        </w:rPr>
        <w:fldChar w:fldCharType="begin"/>
      </w:r>
      <w:r w:rsidRPr="000C27A6">
        <w:rPr>
          <w:rFonts w:ascii="Arial" w:hAnsi="Arial" w:cs="Arial"/>
          <w:b/>
          <w:color w:val="auto"/>
        </w:rPr>
        <w:instrText xml:space="preserve"> TITLE  "Facilities, Equipment, and Other Resources"  \* MERGEFORMAT </w:instrText>
      </w:r>
      <w:r w:rsidRPr="000C27A6">
        <w:rPr>
          <w:rFonts w:ascii="Arial" w:hAnsi="Arial" w:cs="Arial"/>
          <w:b/>
          <w:color w:val="auto"/>
        </w:rPr>
        <w:fldChar w:fldCharType="separate"/>
      </w:r>
      <w:r w:rsidRPr="000C27A6">
        <w:rPr>
          <w:rFonts w:ascii="Arial" w:hAnsi="Arial" w:cs="Arial"/>
          <w:b/>
          <w:color w:val="auto"/>
        </w:rPr>
        <w:t>Facilities, Equipment, and Other Resources</w:t>
      </w:r>
      <w:r w:rsidRPr="000C27A6">
        <w:rPr>
          <w:rFonts w:ascii="Arial" w:hAnsi="Arial" w:cs="Arial"/>
          <w:b/>
          <w:color w:val="auto"/>
        </w:rPr>
        <w:fldChar w:fldCharType="end"/>
      </w:r>
    </w:p>
    <w:p w14:paraId="4BC20A2A" w14:textId="77777777" w:rsidR="004801AA" w:rsidRPr="000C27A6" w:rsidRDefault="00F13C36" w:rsidP="000C27A6">
      <w:pPr>
        <w:pStyle w:val="Heading2"/>
        <w:rPr>
          <w:rStyle w:val="FollowedHyperlink"/>
          <w:rFonts w:ascii="Arial" w:hAnsi="Arial" w:cs="Arial"/>
          <w:b/>
          <w:color w:val="auto"/>
          <w:sz w:val="28"/>
        </w:rPr>
      </w:pPr>
      <w:r w:rsidRPr="000C27A6">
        <w:rPr>
          <w:rFonts w:ascii="Arial" w:hAnsi="Arial" w:cs="Arial"/>
          <w:b/>
          <w:color w:val="auto"/>
          <w:sz w:val="28"/>
          <w:lang w:val="en"/>
        </w:rPr>
        <w:t>Instructions</w:t>
      </w:r>
    </w:p>
    <w:p w14:paraId="2C0AF1B2" w14:textId="2EF7558E" w:rsidR="00B404F6" w:rsidRDefault="00B75439" w:rsidP="00B404F6">
      <w:pPr>
        <w:spacing w:before="240" w:after="240"/>
        <w:rPr>
          <w:rFonts w:ascii="Arial" w:hAnsi="Arial" w:cs="Arial"/>
        </w:rPr>
      </w:pPr>
      <w:r>
        <w:rPr>
          <w:rFonts w:ascii="Arial" w:hAnsi="Arial" w:cs="Arial"/>
        </w:rPr>
        <w:t xml:space="preserve">Refer to </w:t>
      </w:r>
      <w:hyperlink r:id="rId8" w:anchor="ch2D2g" w:history="1">
        <w:r w:rsidRPr="00DF4823">
          <w:rPr>
            <w:rStyle w:val="Hyperlink"/>
            <w:rFonts w:ascii="Arial" w:hAnsi="Arial" w:cs="Arial"/>
          </w:rPr>
          <w:t xml:space="preserve">PAPPG Chapter II.C.2.g. </w:t>
        </w:r>
      </w:hyperlink>
    </w:p>
    <w:p w14:paraId="3E11AFDD" w14:textId="77777777" w:rsidR="00B75439" w:rsidRPr="00B93AE4" w:rsidRDefault="00B75439" w:rsidP="00B75439">
      <w:pPr>
        <w:shd w:val="clear" w:color="auto" w:fill="FFFFFF"/>
        <w:spacing w:after="150" w:line="240" w:lineRule="auto"/>
        <w:rPr>
          <w:rFonts w:ascii="Arial" w:eastAsia="Times New Roman" w:hAnsi="Arial" w:cs="Arial"/>
          <w:b/>
          <w:bCs/>
          <w:color w:val="1F1F1F"/>
        </w:rPr>
      </w:pPr>
      <w:r w:rsidRPr="00B93AE4">
        <w:rPr>
          <w:rFonts w:ascii="Arial" w:eastAsia="Times New Roman" w:hAnsi="Arial" w:cs="Arial"/>
          <w:b/>
          <w:bCs/>
          <w:color w:val="1F1F1F"/>
        </w:rPr>
        <w:t>Content Instructions for Facilities, Equipment and Other Resources (Per Research.gov):</w:t>
      </w:r>
    </w:p>
    <w:p w14:paraId="47948488" w14:textId="489D13FA" w:rsidR="00B75439" w:rsidRPr="00B93AE4" w:rsidRDefault="00B75439" w:rsidP="00B75439">
      <w:pPr>
        <w:numPr>
          <w:ilvl w:val="0"/>
          <w:numId w:val="11"/>
        </w:numPr>
        <w:shd w:val="clear" w:color="auto" w:fill="FFFFFF"/>
        <w:spacing w:before="100" w:beforeAutospacing="1" w:after="100" w:afterAutospacing="1" w:line="240" w:lineRule="auto"/>
        <w:rPr>
          <w:rFonts w:ascii="Arial" w:eastAsia="Times New Roman" w:hAnsi="Arial" w:cs="Arial"/>
          <w:color w:val="1F1F1F"/>
        </w:rPr>
      </w:pPr>
      <w:r w:rsidRPr="00B93AE4">
        <w:rPr>
          <w:rFonts w:ascii="Arial" w:eastAsia="Times New Roman" w:hAnsi="Arial" w:cs="Arial"/>
          <w:color w:val="1F1F1F"/>
        </w:rPr>
        <w:t>The document must conform to solicitation-specific and PAPPG instructions</w:t>
      </w:r>
      <w:r w:rsidR="00F02F59">
        <w:rPr>
          <w:rFonts w:ascii="Arial" w:eastAsia="Times New Roman" w:hAnsi="Arial" w:cs="Arial"/>
          <w:color w:val="1F1F1F"/>
        </w:rPr>
        <w:t>.</w:t>
      </w:r>
    </w:p>
    <w:p w14:paraId="27AD27AE" w14:textId="4B2E41BF" w:rsidR="00B75439" w:rsidRPr="00B93AE4" w:rsidRDefault="00B75439" w:rsidP="00B75439">
      <w:pPr>
        <w:numPr>
          <w:ilvl w:val="0"/>
          <w:numId w:val="11"/>
        </w:numPr>
        <w:shd w:val="clear" w:color="auto" w:fill="FFFFFF"/>
        <w:spacing w:before="100" w:beforeAutospacing="1" w:after="100" w:afterAutospacing="1" w:line="240" w:lineRule="auto"/>
        <w:rPr>
          <w:rFonts w:ascii="Arial" w:eastAsia="Times New Roman" w:hAnsi="Arial" w:cs="Arial"/>
          <w:color w:val="1F1F1F"/>
        </w:rPr>
      </w:pPr>
      <w:r w:rsidRPr="00B93AE4">
        <w:rPr>
          <w:rFonts w:ascii="Arial" w:eastAsia="Times New Roman" w:hAnsi="Arial" w:cs="Arial"/>
          <w:color w:val="1F1F1F"/>
        </w:rPr>
        <w:t>Please refer to the </w:t>
      </w:r>
      <w:hyperlink r:id="rId9" w:anchor="c-format-of-the-proposal-0a4" w:tgtFrame="_blank" w:tooltip="opens in a new window" w:history="1">
        <w:r w:rsidRPr="00DF4823">
          <w:rPr>
            <w:rStyle w:val="Hyperlink"/>
            <w:rFonts w:ascii="Arial" w:eastAsia="Times New Roman" w:hAnsi="Arial" w:cs="Arial"/>
          </w:rPr>
          <w:t>Format of the proposal (PAPPG) </w:t>
        </w:r>
      </w:hyperlink>
      <w:r w:rsidRPr="00B93AE4">
        <w:rPr>
          <w:rFonts w:ascii="Arial" w:eastAsia="Times New Roman" w:hAnsi="Arial" w:cs="Arial"/>
          <w:color w:val="1F1F1F"/>
        </w:rPr>
        <w:t>for all margin, spacing, font type and size requirements</w:t>
      </w:r>
      <w:r w:rsidR="00F02F59">
        <w:rPr>
          <w:rFonts w:ascii="Arial" w:eastAsia="Times New Roman" w:hAnsi="Arial" w:cs="Arial"/>
          <w:color w:val="1F1F1F"/>
        </w:rPr>
        <w:t>.</w:t>
      </w:r>
    </w:p>
    <w:p w14:paraId="38D8029F" w14:textId="4A662422" w:rsidR="00B75439" w:rsidRPr="00B93AE4" w:rsidRDefault="00B75439" w:rsidP="00B75439">
      <w:pPr>
        <w:numPr>
          <w:ilvl w:val="0"/>
          <w:numId w:val="11"/>
        </w:numPr>
        <w:shd w:val="clear" w:color="auto" w:fill="FFFFFF"/>
        <w:spacing w:before="100" w:beforeAutospacing="1" w:after="100" w:afterAutospacing="1" w:line="240" w:lineRule="auto"/>
        <w:rPr>
          <w:rFonts w:ascii="Arial" w:eastAsia="Times New Roman" w:hAnsi="Arial" w:cs="Arial"/>
          <w:color w:val="1F1F1F"/>
        </w:rPr>
      </w:pPr>
      <w:r w:rsidRPr="00B93AE4">
        <w:rPr>
          <w:rFonts w:ascii="Arial" w:eastAsia="Times New Roman" w:hAnsi="Arial" w:cs="Arial"/>
          <w:color w:val="1F1F1F"/>
        </w:rPr>
        <w:t>This section should be narrative in nature and include internal and external resources (both physical and personnel)</w:t>
      </w:r>
      <w:r w:rsidR="00F02F59">
        <w:rPr>
          <w:rFonts w:ascii="Arial" w:eastAsia="Times New Roman" w:hAnsi="Arial" w:cs="Arial"/>
          <w:color w:val="1F1F1F"/>
        </w:rPr>
        <w:t>.</w:t>
      </w:r>
    </w:p>
    <w:p w14:paraId="3E40A8BC" w14:textId="77777777" w:rsidR="00F02F59" w:rsidRDefault="00B75439" w:rsidP="00F02F59">
      <w:pPr>
        <w:pStyle w:val="ListParagraph"/>
        <w:numPr>
          <w:ilvl w:val="0"/>
          <w:numId w:val="11"/>
        </w:numPr>
        <w:rPr>
          <w:rFonts w:ascii="Arial" w:eastAsia="Times New Roman" w:hAnsi="Arial" w:cs="Arial"/>
          <w:color w:val="1F1F1F"/>
        </w:rPr>
      </w:pPr>
      <w:r w:rsidRPr="00771370">
        <w:rPr>
          <w:rFonts w:ascii="Arial" w:eastAsia="Times New Roman" w:hAnsi="Arial" w:cs="Arial"/>
          <w:color w:val="1F1F1F"/>
        </w:rPr>
        <w:t xml:space="preserve">This section should include </w:t>
      </w:r>
      <w:r w:rsidR="00771370" w:rsidRPr="00771370">
        <w:rPr>
          <w:rFonts w:ascii="Arial" w:eastAsia="Times New Roman" w:hAnsi="Arial" w:cs="Arial"/>
          <w:color w:val="1F1F1F"/>
        </w:rPr>
        <w:t>descriptions of any substantial collaboration with individuals not included in the budget</w:t>
      </w:r>
      <w:r w:rsidR="00F02F59">
        <w:rPr>
          <w:rFonts w:ascii="Arial" w:eastAsia="Times New Roman" w:hAnsi="Arial" w:cs="Arial"/>
          <w:color w:val="1F1F1F"/>
        </w:rPr>
        <w:t>.</w:t>
      </w:r>
    </w:p>
    <w:p w14:paraId="0149BB5B" w14:textId="08DDC0F8" w:rsidR="00B75439" w:rsidRPr="00F02F59" w:rsidRDefault="00B75439" w:rsidP="00F02F59">
      <w:pPr>
        <w:pStyle w:val="ListParagraph"/>
        <w:numPr>
          <w:ilvl w:val="0"/>
          <w:numId w:val="11"/>
        </w:numPr>
        <w:rPr>
          <w:rFonts w:ascii="Arial" w:eastAsia="Times New Roman" w:hAnsi="Arial" w:cs="Arial"/>
          <w:color w:val="1F1F1F"/>
        </w:rPr>
      </w:pPr>
      <w:r w:rsidRPr="00F02F59">
        <w:rPr>
          <w:rFonts w:ascii="Arial" w:eastAsia="Times New Roman" w:hAnsi="Arial" w:cs="Arial"/>
          <w:color w:val="1F1F1F"/>
        </w:rPr>
        <w:t>The section must not include any quantifiable financial information</w:t>
      </w:r>
      <w:r w:rsidR="00F02F59" w:rsidRPr="00F02F59">
        <w:rPr>
          <w:rFonts w:ascii="Arial" w:eastAsia="Times New Roman" w:hAnsi="Arial" w:cs="Arial"/>
          <w:color w:val="1F1F1F"/>
        </w:rPr>
        <w:t>.</w:t>
      </w:r>
    </w:p>
    <w:p w14:paraId="78191CA6" w14:textId="77777777" w:rsidR="00B75439" w:rsidRDefault="00B75439" w:rsidP="00B404F6">
      <w:pPr>
        <w:spacing w:before="240" w:after="240"/>
        <w:rPr>
          <w:rFonts w:ascii="Arial" w:hAnsi="Arial" w:cs="Arial"/>
        </w:rPr>
      </w:pPr>
      <w:r>
        <w:rPr>
          <w:rFonts w:ascii="Arial" w:hAnsi="Arial" w:cs="Arial"/>
        </w:rPr>
        <w:t>Notes:</w:t>
      </w:r>
    </w:p>
    <w:p w14:paraId="6E0CDDCC" w14:textId="18B792F3" w:rsidR="00C36273" w:rsidRPr="00B75439" w:rsidRDefault="00B404F6" w:rsidP="00B75439">
      <w:pPr>
        <w:pStyle w:val="ListParagraph"/>
        <w:numPr>
          <w:ilvl w:val="0"/>
          <w:numId w:val="12"/>
        </w:numPr>
        <w:spacing w:before="240" w:after="240"/>
        <w:rPr>
          <w:rFonts w:ascii="Arial" w:hAnsi="Arial" w:cs="Arial"/>
          <w:sz w:val="17"/>
          <w:szCs w:val="17"/>
        </w:rPr>
      </w:pPr>
      <w:r w:rsidRPr="00B75439">
        <w:rPr>
          <w:rFonts w:ascii="Arial" w:hAnsi="Arial" w:cs="Arial"/>
        </w:rPr>
        <w:t xml:space="preserve">Although resources </w:t>
      </w:r>
      <w:r w:rsidR="00B75439">
        <w:rPr>
          <w:rFonts w:ascii="Arial" w:hAnsi="Arial" w:cs="Arial"/>
        </w:rPr>
        <w:t xml:space="preserve">contained in this section </w:t>
      </w:r>
      <w:r w:rsidRPr="00B75439">
        <w:rPr>
          <w:rFonts w:ascii="Arial" w:hAnsi="Arial" w:cs="Arial"/>
        </w:rPr>
        <w:t>are not considered voluntary committed cost sharing as defined in 2 CFR § 200.1, the Foundation </w:t>
      </w:r>
      <w:r w:rsidRPr="00B75439">
        <w:rPr>
          <w:rStyle w:val="Strong"/>
          <w:rFonts w:ascii="Arial" w:hAnsi="Arial" w:cs="Arial"/>
        </w:rPr>
        <w:t>does expect</w:t>
      </w:r>
      <w:r w:rsidRPr="00B75439">
        <w:rPr>
          <w:rFonts w:ascii="Arial" w:hAnsi="Arial" w:cs="Arial"/>
        </w:rPr>
        <w:t> </w:t>
      </w:r>
      <w:r w:rsidRPr="00B75439">
        <w:rPr>
          <w:rStyle w:val="Strong"/>
          <w:rFonts w:ascii="Arial" w:hAnsi="Arial" w:cs="Arial"/>
        </w:rPr>
        <w:t>that the resources identified in the Facilities, Equipment and Other Resources section will be provided, or made available, should the proposal be funded.</w:t>
      </w:r>
      <w:r w:rsidRPr="00B75439">
        <w:rPr>
          <w:rFonts w:ascii="Arial" w:hAnsi="Arial" w:cs="Arial"/>
          <w:sz w:val="17"/>
          <w:szCs w:val="17"/>
        </w:rPr>
        <w:t> </w:t>
      </w:r>
    </w:p>
    <w:p w14:paraId="3C9075BD" w14:textId="67BBD3DC" w:rsidR="006F29D7" w:rsidRPr="00B75439" w:rsidRDefault="00C36273" w:rsidP="00B75439">
      <w:pPr>
        <w:pStyle w:val="ListParagraph"/>
        <w:numPr>
          <w:ilvl w:val="0"/>
          <w:numId w:val="12"/>
        </w:numPr>
        <w:spacing w:before="240" w:after="240"/>
        <w:jc w:val="both"/>
        <w:rPr>
          <w:rFonts w:ascii="Arial" w:hAnsi="Arial" w:cs="Arial"/>
        </w:rPr>
      </w:pPr>
      <w:r w:rsidRPr="00B75439">
        <w:rPr>
          <w:rFonts w:ascii="Arial" w:hAnsi="Arial" w:cs="Arial"/>
        </w:rPr>
        <w:t xml:space="preserve">Any substantial collaboration with individuals not included in the budget should be described in this section of the proposal and documented in a letter of collaboration from each collaborator. Such letters should be provided in the supplementary documentation section of </w:t>
      </w:r>
      <w:r w:rsidR="00B404F6" w:rsidRPr="00B75439">
        <w:rPr>
          <w:rFonts w:ascii="Arial" w:hAnsi="Arial" w:cs="Arial"/>
        </w:rPr>
        <w:t>Research.gov</w:t>
      </w:r>
      <w:r w:rsidRPr="00B75439">
        <w:rPr>
          <w:rFonts w:ascii="Arial" w:hAnsi="Arial" w:cs="Arial"/>
        </w:rPr>
        <w:t xml:space="preserve"> and follow the format instructions</w:t>
      </w:r>
      <w:r w:rsidR="00B404F6" w:rsidRPr="00B75439">
        <w:rPr>
          <w:rFonts w:ascii="Arial" w:hAnsi="Arial" w:cs="Arial"/>
        </w:rPr>
        <w:t xml:space="preserve"> </w:t>
      </w:r>
      <w:hyperlink r:id="rId10" w:anchor="ch2D2i" w:history="1">
        <w:r w:rsidR="00B404F6" w:rsidRPr="00B75439">
          <w:rPr>
            <w:rStyle w:val="Hyperlink"/>
            <w:rFonts w:ascii="Arial" w:hAnsi="Arial" w:cs="Arial"/>
          </w:rPr>
          <w:t>PAPPG Cha</w:t>
        </w:r>
        <w:r w:rsidR="00B404F6" w:rsidRPr="00B75439">
          <w:rPr>
            <w:rStyle w:val="Hyperlink"/>
            <w:rFonts w:ascii="Arial" w:hAnsi="Arial" w:cs="Arial"/>
          </w:rPr>
          <w:t>p</w:t>
        </w:r>
        <w:r w:rsidR="00B404F6" w:rsidRPr="00B75439">
          <w:rPr>
            <w:rStyle w:val="Hyperlink"/>
            <w:rFonts w:ascii="Arial" w:hAnsi="Arial" w:cs="Arial"/>
          </w:rPr>
          <w:t>ter II.D.2.i</w:t>
        </w:r>
        <w:r w:rsidR="00E83037" w:rsidRPr="00B75439">
          <w:rPr>
            <w:rStyle w:val="Hyperlink"/>
            <w:rFonts w:ascii="Arial" w:hAnsi="Arial" w:cs="Arial"/>
          </w:rPr>
          <w:t>.</w:t>
        </w:r>
      </w:hyperlink>
      <w:r w:rsidRPr="00B75439">
        <w:rPr>
          <w:rFonts w:ascii="Arial" w:hAnsi="Arial" w:cs="Arial"/>
        </w:rPr>
        <w:t xml:space="preserve"> </w:t>
      </w:r>
      <w:r w:rsidR="00882FEC" w:rsidRPr="00B75439">
        <w:rPr>
          <w:rFonts w:ascii="Arial" w:hAnsi="Arial" w:cs="Arial"/>
        </w:rPr>
        <w:t>Letters of collaboration should be limited to stating the intent to collaborate and should not contain endorsements or evaluation of the proposed project.</w:t>
      </w:r>
      <w:r w:rsidR="007166B6" w:rsidRPr="00B75439">
        <w:rPr>
          <w:rFonts w:ascii="Arial" w:hAnsi="Arial" w:cs="Arial"/>
        </w:rPr>
        <w:t xml:space="preserve"> </w:t>
      </w:r>
    </w:p>
    <w:p w14:paraId="12087498" w14:textId="04A4E36A" w:rsidR="00E76826" w:rsidRDefault="00E76826" w:rsidP="001A08CD">
      <w:pPr>
        <w:spacing w:before="240" w:after="240"/>
        <w:rPr>
          <w:rFonts w:ascii="Arial" w:hAnsi="Arial" w:cs="Arial"/>
        </w:rPr>
      </w:pPr>
      <w:r w:rsidRPr="00E76826">
        <w:rPr>
          <w:rFonts w:ascii="Arial" w:hAnsi="Arial" w:cs="Arial"/>
        </w:rPr>
        <w:t xml:space="preserve">If there are no Facilities, Equipment and Other Resources to describe, a statement to that effect should be included in this section of the proposal and uploaded into </w:t>
      </w:r>
      <w:r w:rsidR="00B404F6">
        <w:rPr>
          <w:rFonts w:ascii="Arial" w:hAnsi="Arial" w:cs="Arial"/>
        </w:rPr>
        <w:t>Research.gov</w:t>
      </w:r>
      <w:r w:rsidRPr="00E76826">
        <w:rPr>
          <w:rFonts w:ascii="Arial" w:hAnsi="Arial" w:cs="Arial"/>
        </w:rPr>
        <w:t>.</w:t>
      </w:r>
    </w:p>
    <w:p w14:paraId="3EB92965" w14:textId="77777777" w:rsidR="00B404F6" w:rsidRPr="00E76826" w:rsidRDefault="00B404F6" w:rsidP="001A08CD">
      <w:pPr>
        <w:spacing w:before="240" w:after="240"/>
        <w:rPr>
          <w:rFonts w:ascii="Arial" w:hAnsi="Arial" w:cs="Arial"/>
        </w:rPr>
      </w:pPr>
    </w:p>
    <w:p w14:paraId="696D958D" w14:textId="77777777" w:rsidR="00E56E48" w:rsidRPr="00B931EA" w:rsidRDefault="00E56E48" w:rsidP="001A08CD">
      <w:pPr>
        <w:spacing w:before="240" w:after="240"/>
        <w:jc w:val="both"/>
        <w:rPr>
          <w:rFonts w:ascii="Arial" w:hAnsi="Arial" w:cs="Arial"/>
        </w:rPr>
      </w:pPr>
      <w:r w:rsidRPr="00B931EA">
        <w:rPr>
          <w:rFonts w:ascii="Arial" w:hAnsi="Arial" w:cs="Arial"/>
          <w:b/>
        </w:rPr>
        <w:t>Facilities:</w:t>
      </w:r>
      <w:r w:rsidRPr="00B931EA">
        <w:rPr>
          <w:rFonts w:ascii="Arial" w:hAnsi="Arial" w:cs="Arial"/>
        </w:rPr>
        <w:t xml:space="preserve"> </w:t>
      </w:r>
      <w:r w:rsidRPr="00B931EA">
        <w:rPr>
          <w:rFonts w:ascii="Arial" w:hAnsi="Arial" w:cs="Arial"/>
          <w:i/>
          <w:color w:val="7030A0"/>
        </w:rPr>
        <w:t>Identify the facilities to be used at each performance site listed and, as appropriate, indicate their capacities, pertinent capabilities, relative proximity, and extent of availability to the project.  Use “Other” to describe the facilities at any other performance sites listed and at sites to field studies.  Use additional pages as necessary.</w:t>
      </w:r>
    </w:p>
    <w:p w14:paraId="2C0F341D" w14:textId="77777777" w:rsidR="00E56E48" w:rsidRPr="00B931EA" w:rsidRDefault="00E56E48" w:rsidP="001A08CD">
      <w:pPr>
        <w:spacing w:before="240" w:after="240"/>
        <w:rPr>
          <w:rFonts w:ascii="Arial" w:hAnsi="Arial" w:cs="Arial"/>
        </w:rPr>
      </w:pPr>
      <w:r w:rsidRPr="00B931EA">
        <w:rPr>
          <w:rFonts w:ascii="Arial" w:hAnsi="Arial" w:cs="Arial"/>
          <w:b/>
        </w:rPr>
        <w:t>Laboratory:</w:t>
      </w:r>
    </w:p>
    <w:p w14:paraId="5E4F19F8" w14:textId="77777777" w:rsidR="00E56E48" w:rsidRPr="00B931EA" w:rsidRDefault="00E56E48" w:rsidP="001A08CD">
      <w:pPr>
        <w:spacing w:before="240" w:after="240"/>
        <w:rPr>
          <w:rFonts w:ascii="Arial" w:hAnsi="Arial" w:cs="Arial"/>
        </w:rPr>
      </w:pPr>
      <w:r w:rsidRPr="00B931EA">
        <w:rPr>
          <w:rFonts w:ascii="Arial" w:hAnsi="Arial" w:cs="Arial"/>
          <w:b/>
        </w:rPr>
        <w:t>Clinical:</w:t>
      </w:r>
    </w:p>
    <w:p w14:paraId="1BA42C57" w14:textId="77777777" w:rsidR="00E56E48" w:rsidRPr="00B931EA" w:rsidRDefault="00E56E48" w:rsidP="001A08CD">
      <w:pPr>
        <w:spacing w:before="240" w:after="240"/>
        <w:rPr>
          <w:rFonts w:ascii="Arial" w:hAnsi="Arial" w:cs="Arial"/>
        </w:rPr>
      </w:pPr>
      <w:r w:rsidRPr="00B931EA">
        <w:rPr>
          <w:rFonts w:ascii="Arial" w:hAnsi="Arial" w:cs="Arial"/>
          <w:b/>
        </w:rPr>
        <w:t>Animal:</w:t>
      </w:r>
    </w:p>
    <w:p w14:paraId="0445D901" w14:textId="77777777" w:rsidR="00E56E48" w:rsidRPr="00B931EA" w:rsidRDefault="00E56E48" w:rsidP="001A08CD">
      <w:pPr>
        <w:spacing w:before="240" w:after="240"/>
        <w:rPr>
          <w:rFonts w:ascii="Arial" w:hAnsi="Arial" w:cs="Arial"/>
        </w:rPr>
      </w:pPr>
      <w:r w:rsidRPr="00B931EA">
        <w:rPr>
          <w:rFonts w:ascii="Arial" w:hAnsi="Arial" w:cs="Arial"/>
          <w:b/>
        </w:rPr>
        <w:t>Computer:</w:t>
      </w:r>
    </w:p>
    <w:p w14:paraId="06A2B536" w14:textId="77777777" w:rsidR="00E56E48" w:rsidRPr="00B931EA" w:rsidRDefault="00E56E48" w:rsidP="001A08CD">
      <w:pPr>
        <w:spacing w:before="240" w:after="240"/>
        <w:rPr>
          <w:rFonts w:ascii="Arial" w:hAnsi="Arial" w:cs="Arial"/>
        </w:rPr>
      </w:pPr>
      <w:r w:rsidRPr="00B931EA">
        <w:rPr>
          <w:rFonts w:ascii="Arial" w:hAnsi="Arial" w:cs="Arial"/>
          <w:b/>
        </w:rPr>
        <w:lastRenderedPageBreak/>
        <w:t>Office:</w:t>
      </w:r>
    </w:p>
    <w:p w14:paraId="696EB763" w14:textId="77777777" w:rsidR="00E56E48" w:rsidRPr="00B931EA" w:rsidRDefault="00E56E48" w:rsidP="001A08CD">
      <w:pPr>
        <w:spacing w:before="240" w:after="240"/>
        <w:jc w:val="both"/>
        <w:rPr>
          <w:rFonts w:ascii="Arial" w:hAnsi="Arial" w:cs="Arial"/>
          <w:b/>
        </w:rPr>
      </w:pPr>
      <w:r w:rsidRPr="00B931EA">
        <w:rPr>
          <w:rFonts w:ascii="Arial" w:hAnsi="Arial" w:cs="Arial"/>
          <w:b/>
        </w:rPr>
        <w:t xml:space="preserve">Major Equipment: </w:t>
      </w:r>
      <w:r w:rsidRPr="00B931EA">
        <w:rPr>
          <w:rFonts w:ascii="Arial" w:hAnsi="Arial" w:cs="Arial"/>
          <w:i/>
          <w:color w:val="7030A0"/>
        </w:rPr>
        <w:t>List the most important equipment available for this project and, as appropriate, identify the location and pertinent capabilities of the equipment.</w:t>
      </w:r>
    </w:p>
    <w:p w14:paraId="577E3F09" w14:textId="77777777" w:rsidR="002C3D4B" w:rsidRDefault="00E56E48" w:rsidP="001A08CD">
      <w:pPr>
        <w:spacing w:before="240" w:after="240"/>
        <w:jc w:val="both"/>
        <w:rPr>
          <w:rFonts w:ascii="Arial" w:hAnsi="Arial" w:cs="Arial"/>
          <w:i/>
          <w:color w:val="7030A0"/>
        </w:rPr>
      </w:pPr>
      <w:r w:rsidRPr="00B931EA">
        <w:rPr>
          <w:rFonts w:ascii="Arial" w:hAnsi="Arial" w:cs="Arial"/>
          <w:b/>
        </w:rPr>
        <w:t xml:space="preserve">Other Resources: </w:t>
      </w:r>
      <w:r w:rsidRPr="00B931EA">
        <w:rPr>
          <w:rFonts w:ascii="Arial" w:hAnsi="Arial" w:cs="Arial"/>
          <w:i/>
          <w:color w:val="7030A0"/>
        </w:rPr>
        <w:t xml:space="preserve">Provide any information describing the other resources available for the project.  Identify support services such as consultant, secretarial, machine shop, and electronics shop, and the extent to which they will be available for the project.  Include an explanation of any consortium/contractual arrangements with other organizations.  </w:t>
      </w:r>
    </w:p>
    <w:tbl>
      <w:tblPr>
        <w:tblStyle w:val="TableGrid"/>
        <w:tblpPr w:leftFromText="180" w:rightFromText="180" w:vertAnchor="text" w:horzAnchor="margin" w:tblpY="825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776FC1" w:rsidRPr="00293424" w14:paraId="3BFE12A1" w14:textId="77777777" w:rsidTr="00776FC1">
        <w:tc>
          <w:tcPr>
            <w:tcW w:w="9350" w:type="dxa"/>
            <w:tcBorders>
              <w:bottom w:val="single" w:sz="4" w:space="0" w:color="auto"/>
            </w:tcBorders>
          </w:tcPr>
          <w:p w14:paraId="50D950D0" w14:textId="77777777" w:rsidR="00776FC1" w:rsidRPr="00293424" w:rsidRDefault="00776FC1" w:rsidP="00776FC1">
            <w:pPr>
              <w:rPr>
                <w:rFonts w:ascii="Arial" w:hAnsi="Arial" w:cs="Arial"/>
              </w:rPr>
            </w:pPr>
            <w:r w:rsidRPr="00293424">
              <w:rPr>
                <w:rFonts w:ascii="Arial" w:hAnsi="Arial" w:cs="Arial"/>
              </w:rPr>
              <w:t>Resources:</w:t>
            </w:r>
          </w:p>
        </w:tc>
      </w:tr>
      <w:tr w:rsidR="00776FC1" w:rsidRPr="00293424" w14:paraId="10CC17CB" w14:textId="77777777" w:rsidTr="00776FC1">
        <w:tc>
          <w:tcPr>
            <w:tcW w:w="9350" w:type="dxa"/>
            <w:tcBorders>
              <w:top w:val="single" w:sz="4" w:space="0" w:color="auto"/>
            </w:tcBorders>
          </w:tcPr>
          <w:p w14:paraId="1D1D86E1" w14:textId="0C86431E" w:rsidR="00776FC1" w:rsidRPr="00293424" w:rsidRDefault="00F02F59" w:rsidP="00776FC1">
            <w:pPr>
              <w:spacing w:before="120" w:after="120"/>
              <w:rPr>
                <w:rFonts w:ascii="Arial" w:hAnsi="Arial" w:cs="Arial"/>
              </w:rPr>
            </w:pPr>
            <w:hyperlink r:id="rId11" w:tooltip="Facilities, Equipment and Other Resources section of PAPPG" w:history="1">
              <w:r w:rsidR="00776FC1" w:rsidRPr="00031E7E">
                <w:rPr>
                  <w:rStyle w:val="Hyperlink"/>
                  <w:rFonts w:ascii="Arial" w:hAnsi="Arial" w:cs="Arial"/>
                </w:rPr>
                <w:t xml:space="preserve">National Science Foundation Proposal &amp; Award Policies and Procedures Guide (PAPPG), </w:t>
              </w:r>
            </w:hyperlink>
            <w:r w:rsidR="00776FC1" w:rsidRPr="00293424">
              <w:rPr>
                <w:rFonts w:ascii="Arial" w:hAnsi="Arial" w:cs="Arial"/>
              </w:rPr>
              <w:t>NSF 2</w:t>
            </w:r>
            <w:r w:rsidR="00DF4823">
              <w:rPr>
                <w:rFonts w:ascii="Arial" w:hAnsi="Arial" w:cs="Arial"/>
              </w:rPr>
              <w:t>4</w:t>
            </w:r>
            <w:r w:rsidR="00776FC1" w:rsidRPr="00293424">
              <w:rPr>
                <w:rFonts w:ascii="Arial" w:hAnsi="Arial" w:cs="Arial"/>
              </w:rPr>
              <w:t xml:space="preserve">-1 - effective </w:t>
            </w:r>
            <w:r w:rsidR="00DF4823">
              <w:rPr>
                <w:rFonts w:ascii="Arial" w:hAnsi="Arial" w:cs="Arial"/>
              </w:rPr>
              <w:t>May</w:t>
            </w:r>
            <w:r w:rsidR="00776FC1">
              <w:rPr>
                <w:rFonts w:ascii="Arial" w:hAnsi="Arial" w:cs="Arial"/>
              </w:rPr>
              <w:t xml:space="preserve"> </w:t>
            </w:r>
            <w:r w:rsidR="00DF4823">
              <w:rPr>
                <w:rFonts w:ascii="Arial" w:hAnsi="Arial" w:cs="Arial"/>
              </w:rPr>
              <w:t>2</w:t>
            </w:r>
            <w:r w:rsidR="00776FC1">
              <w:rPr>
                <w:rFonts w:ascii="Arial" w:hAnsi="Arial" w:cs="Arial"/>
              </w:rPr>
              <w:t>0, 202</w:t>
            </w:r>
            <w:r w:rsidR="00DF4823">
              <w:rPr>
                <w:rFonts w:ascii="Arial" w:hAnsi="Arial" w:cs="Arial"/>
              </w:rPr>
              <w:t>4</w:t>
            </w:r>
          </w:p>
        </w:tc>
      </w:tr>
      <w:tr w:rsidR="00776FC1" w14:paraId="68811822" w14:textId="77777777" w:rsidTr="00776FC1">
        <w:tc>
          <w:tcPr>
            <w:tcW w:w="9350" w:type="dxa"/>
          </w:tcPr>
          <w:p w14:paraId="00B9871D" w14:textId="77777777" w:rsidR="00776FC1" w:rsidRDefault="00776FC1" w:rsidP="00776FC1">
            <w:pPr>
              <w:spacing w:before="120" w:after="120"/>
            </w:pPr>
          </w:p>
        </w:tc>
      </w:tr>
    </w:tbl>
    <w:p w14:paraId="0CA043F3" w14:textId="77777777" w:rsidR="00C07565" w:rsidRPr="001A08CD" w:rsidRDefault="00C07565" w:rsidP="001A08CD">
      <w:pPr>
        <w:spacing w:before="240" w:after="240"/>
        <w:jc w:val="both"/>
        <w:rPr>
          <w:rFonts w:ascii="Arial" w:hAnsi="Arial" w:cs="Arial"/>
        </w:rPr>
      </w:pPr>
    </w:p>
    <w:sectPr w:rsidR="00C07565" w:rsidRPr="001A08CD">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DCA806" w14:textId="77777777" w:rsidR="00684807" w:rsidRDefault="00684807" w:rsidP="0067132E">
      <w:pPr>
        <w:spacing w:after="0" w:line="240" w:lineRule="auto"/>
      </w:pPr>
      <w:r>
        <w:separator/>
      </w:r>
    </w:p>
  </w:endnote>
  <w:endnote w:type="continuationSeparator" w:id="0">
    <w:p w14:paraId="03644A0C" w14:textId="77777777" w:rsidR="00684807" w:rsidRDefault="00684807" w:rsidP="006713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68DE74" w14:textId="77777777" w:rsidR="0067132E" w:rsidRPr="0067132E" w:rsidRDefault="0067132E">
    <w:pPr>
      <w:pStyle w:val="Footer"/>
      <w:jc w:val="center"/>
    </w:pPr>
    <w:r w:rsidRPr="0067132E">
      <w:t xml:space="preserve">Page </w:t>
    </w:r>
    <w:r w:rsidRPr="0067132E">
      <w:fldChar w:fldCharType="begin"/>
    </w:r>
    <w:r w:rsidRPr="0067132E">
      <w:instrText xml:space="preserve"> PAGE  \* Arabic  \* MERGEFORMAT </w:instrText>
    </w:r>
    <w:r w:rsidRPr="0067132E">
      <w:fldChar w:fldCharType="separate"/>
    </w:r>
    <w:r w:rsidRPr="0067132E">
      <w:rPr>
        <w:noProof/>
      </w:rPr>
      <w:t>2</w:t>
    </w:r>
    <w:r w:rsidRPr="0067132E">
      <w:fldChar w:fldCharType="end"/>
    </w:r>
    <w:r w:rsidRPr="0067132E">
      <w:t xml:space="preserve"> of </w:t>
    </w:r>
    <w:r w:rsidR="00F02F59">
      <w:fldChar w:fldCharType="begin"/>
    </w:r>
    <w:r w:rsidR="00F02F59">
      <w:instrText xml:space="preserve"> NUMPAGES  \* Arabic  \* MERGEFORMAT </w:instrText>
    </w:r>
    <w:r w:rsidR="00F02F59">
      <w:fldChar w:fldCharType="separate"/>
    </w:r>
    <w:r w:rsidRPr="0067132E">
      <w:rPr>
        <w:noProof/>
      </w:rPr>
      <w:t>2</w:t>
    </w:r>
    <w:r w:rsidR="00F02F59">
      <w:rPr>
        <w:noProof/>
      </w:rPr>
      <w:fldChar w:fldCharType="end"/>
    </w:r>
  </w:p>
  <w:p w14:paraId="5A2AC189" w14:textId="77777777" w:rsidR="0067132E" w:rsidRDefault="006713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2A1C2F" w14:textId="77777777" w:rsidR="00684807" w:rsidRDefault="00684807" w:rsidP="0067132E">
      <w:pPr>
        <w:spacing w:after="0" w:line="240" w:lineRule="auto"/>
      </w:pPr>
      <w:r>
        <w:separator/>
      </w:r>
    </w:p>
  </w:footnote>
  <w:footnote w:type="continuationSeparator" w:id="0">
    <w:p w14:paraId="3B70AD82" w14:textId="77777777" w:rsidR="00684807" w:rsidRDefault="00684807" w:rsidP="006713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26276E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EE6729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B42079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BD4696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560FC3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75E68E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94A0C2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354CD6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986CE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8B0F44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EC7A8B"/>
    <w:multiLevelType w:val="multilevel"/>
    <w:tmpl w:val="EA3EC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66C4D7F"/>
    <w:multiLevelType w:val="hybridMultilevel"/>
    <w:tmpl w:val="7AD84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08897766">
    <w:abstractNumId w:val="9"/>
  </w:num>
  <w:num w:numId="2" w16cid:durableId="586965208">
    <w:abstractNumId w:val="7"/>
  </w:num>
  <w:num w:numId="3" w16cid:durableId="570969150">
    <w:abstractNumId w:val="6"/>
  </w:num>
  <w:num w:numId="4" w16cid:durableId="158155264">
    <w:abstractNumId w:val="5"/>
  </w:num>
  <w:num w:numId="5" w16cid:durableId="1947927452">
    <w:abstractNumId w:val="4"/>
  </w:num>
  <w:num w:numId="6" w16cid:durableId="530529529">
    <w:abstractNumId w:val="8"/>
  </w:num>
  <w:num w:numId="7" w16cid:durableId="238486866">
    <w:abstractNumId w:val="3"/>
  </w:num>
  <w:num w:numId="8" w16cid:durableId="848299291">
    <w:abstractNumId w:val="2"/>
  </w:num>
  <w:num w:numId="9" w16cid:durableId="2083796348">
    <w:abstractNumId w:val="1"/>
  </w:num>
  <w:num w:numId="10" w16cid:durableId="310987496">
    <w:abstractNumId w:val="0"/>
  </w:num>
  <w:num w:numId="11" w16cid:durableId="919484217">
    <w:abstractNumId w:val="10"/>
  </w:num>
  <w:num w:numId="12" w16cid:durableId="161081456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153"/>
    <w:rsid w:val="00031E7E"/>
    <w:rsid w:val="000C27A6"/>
    <w:rsid w:val="00115F1F"/>
    <w:rsid w:val="00194F77"/>
    <w:rsid w:val="001A08CD"/>
    <w:rsid w:val="001C24A8"/>
    <w:rsid w:val="00207B34"/>
    <w:rsid w:val="00280F38"/>
    <w:rsid w:val="002C3D4B"/>
    <w:rsid w:val="002F1550"/>
    <w:rsid w:val="00314C63"/>
    <w:rsid w:val="0034046F"/>
    <w:rsid w:val="00366B56"/>
    <w:rsid w:val="0037040E"/>
    <w:rsid w:val="00373C9D"/>
    <w:rsid w:val="003751B0"/>
    <w:rsid w:val="003D4FD6"/>
    <w:rsid w:val="00451779"/>
    <w:rsid w:val="004801AA"/>
    <w:rsid w:val="004E27FC"/>
    <w:rsid w:val="00534376"/>
    <w:rsid w:val="005F6D58"/>
    <w:rsid w:val="00600E1D"/>
    <w:rsid w:val="00653848"/>
    <w:rsid w:val="00660153"/>
    <w:rsid w:val="0067132E"/>
    <w:rsid w:val="00684807"/>
    <w:rsid w:val="006A5673"/>
    <w:rsid w:val="006F29D7"/>
    <w:rsid w:val="006F39DA"/>
    <w:rsid w:val="006F4C1E"/>
    <w:rsid w:val="0070131D"/>
    <w:rsid w:val="007166B6"/>
    <w:rsid w:val="00720969"/>
    <w:rsid w:val="00730FA5"/>
    <w:rsid w:val="00750A2A"/>
    <w:rsid w:val="00771370"/>
    <w:rsid w:val="00776FC1"/>
    <w:rsid w:val="007C5F08"/>
    <w:rsid w:val="0087592B"/>
    <w:rsid w:val="00882FEC"/>
    <w:rsid w:val="009C25BB"/>
    <w:rsid w:val="009F255A"/>
    <w:rsid w:val="00AD4B89"/>
    <w:rsid w:val="00B015C0"/>
    <w:rsid w:val="00B404F6"/>
    <w:rsid w:val="00B75439"/>
    <w:rsid w:val="00B931EA"/>
    <w:rsid w:val="00B93AE4"/>
    <w:rsid w:val="00BB45EE"/>
    <w:rsid w:val="00BB6E33"/>
    <w:rsid w:val="00BF3834"/>
    <w:rsid w:val="00C03CF6"/>
    <w:rsid w:val="00C07565"/>
    <w:rsid w:val="00C36273"/>
    <w:rsid w:val="00C756E3"/>
    <w:rsid w:val="00CD33DF"/>
    <w:rsid w:val="00D86F5F"/>
    <w:rsid w:val="00DA76FB"/>
    <w:rsid w:val="00DD675E"/>
    <w:rsid w:val="00DE5627"/>
    <w:rsid w:val="00DF4823"/>
    <w:rsid w:val="00E134D9"/>
    <w:rsid w:val="00E3629F"/>
    <w:rsid w:val="00E56E48"/>
    <w:rsid w:val="00E76826"/>
    <w:rsid w:val="00E81B61"/>
    <w:rsid w:val="00E83037"/>
    <w:rsid w:val="00E91A6D"/>
    <w:rsid w:val="00ED781F"/>
    <w:rsid w:val="00F02F59"/>
    <w:rsid w:val="00F13C36"/>
    <w:rsid w:val="00F55670"/>
    <w:rsid w:val="00FD66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682D8"/>
  <w15:chartTrackingRefBased/>
  <w15:docId w15:val="{E7D213DC-32B9-421F-83BE-02212927A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6273"/>
  </w:style>
  <w:style w:type="paragraph" w:styleId="Heading1">
    <w:name w:val="heading 1"/>
    <w:basedOn w:val="Normal"/>
    <w:next w:val="Normal"/>
    <w:link w:val="Heading1Char"/>
    <w:uiPriority w:val="9"/>
    <w:qFormat/>
    <w:rsid w:val="000C27A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C27A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1B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1B61"/>
    <w:rPr>
      <w:rFonts w:ascii="Segoe UI" w:hAnsi="Segoe UI" w:cs="Segoe UI"/>
      <w:sz w:val="18"/>
      <w:szCs w:val="18"/>
    </w:rPr>
  </w:style>
  <w:style w:type="paragraph" w:styleId="NormalWeb">
    <w:name w:val="Normal (Web)"/>
    <w:basedOn w:val="Normal"/>
    <w:uiPriority w:val="99"/>
    <w:unhideWhenUsed/>
    <w:rsid w:val="00373C9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73C9D"/>
    <w:rPr>
      <w:b/>
      <w:bCs/>
    </w:rPr>
  </w:style>
  <w:style w:type="character" w:styleId="Hyperlink">
    <w:name w:val="Hyperlink"/>
    <w:basedOn w:val="DefaultParagraphFont"/>
    <w:uiPriority w:val="99"/>
    <w:unhideWhenUsed/>
    <w:rsid w:val="00373C9D"/>
    <w:rPr>
      <w:color w:val="0000FF"/>
      <w:u w:val="single"/>
    </w:rPr>
  </w:style>
  <w:style w:type="paragraph" w:styleId="Title">
    <w:name w:val="Title"/>
    <w:basedOn w:val="Normal"/>
    <w:next w:val="Normal"/>
    <w:link w:val="TitleChar"/>
    <w:uiPriority w:val="10"/>
    <w:qFormat/>
    <w:rsid w:val="00DD675E"/>
    <w:pPr>
      <w:spacing w:before="240" w:after="240" w:line="240" w:lineRule="auto"/>
      <w:contextualSpacing/>
      <w:jc w:val="center"/>
    </w:pPr>
    <w:rPr>
      <w:rFonts w:ascii="Arial" w:eastAsiaTheme="majorEastAsia" w:hAnsi="Arial" w:cs="Arial"/>
      <w:b/>
      <w:spacing w:val="-10"/>
      <w:kern w:val="28"/>
      <w:sz w:val="28"/>
      <w:szCs w:val="28"/>
    </w:rPr>
  </w:style>
  <w:style w:type="character" w:customStyle="1" w:styleId="TitleChar">
    <w:name w:val="Title Char"/>
    <w:basedOn w:val="DefaultParagraphFont"/>
    <w:link w:val="Title"/>
    <w:uiPriority w:val="10"/>
    <w:rsid w:val="00DD675E"/>
    <w:rPr>
      <w:rFonts w:ascii="Arial" w:eastAsiaTheme="majorEastAsia" w:hAnsi="Arial" w:cs="Arial"/>
      <w:b/>
      <w:spacing w:val="-10"/>
      <w:kern w:val="28"/>
      <w:sz w:val="28"/>
      <w:szCs w:val="28"/>
    </w:rPr>
  </w:style>
  <w:style w:type="paragraph" w:styleId="Header">
    <w:name w:val="header"/>
    <w:basedOn w:val="Normal"/>
    <w:link w:val="HeaderChar"/>
    <w:uiPriority w:val="99"/>
    <w:unhideWhenUsed/>
    <w:rsid w:val="006713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132E"/>
  </w:style>
  <w:style w:type="paragraph" w:styleId="Footer">
    <w:name w:val="footer"/>
    <w:basedOn w:val="Normal"/>
    <w:link w:val="FooterChar"/>
    <w:uiPriority w:val="99"/>
    <w:unhideWhenUsed/>
    <w:rsid w:val="006713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132E"/>
  </w:style>
  <w:style w:type="table" w:styleId="TableGrid">
    <w:name w:val="Table Grid"/>
    <w:basedOn w:val="TableNormal"/>
    <w:uiPriority w:val="39"/>
    <w:rsid w:val="004801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36273"/>
    <w:rPr>
      <w:color w:val="605E5C"/>
      <w:shd w:val="clear" w:color="auto" w:fill="E1DFDD"/>
    </w:rPr>
  </w:style>
  <w:style w:type="character" w:styleId="FollowedHyperlink">
    <w:name w:val="FollowedHyperlink"/>
    <w:basedOn w:val="DefaultParagraphFont"/>
    <w:uiPriority w:val="99"/>
    <w:unhideWhenUsed/>
    <w:rsid w:val="00C36273"/>
    <w:rPr>
      <w:color w:val="0070C0"/>
      <w:u w:val="single"/>
    </w:rPr>
  </w:style>
  <w:style w:type="paragraph" w:styleId="FootnoteText">
    <w:name w:val="footnote text"/>
    <w:basedOn w:val="Normal"/>
    <w:link w:val="FootnoteTextChar"/>
    <w:uiPriority w:val="99"/>
    <w:semiHidden/>
    <w:unhideWhenUsed/>
    <w:rsid w:val="00C3627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36273"/>
    <w:rPr>
      <w:sz w:val="20"/>
      <w:szCs w:val="20"/>
    </w:rPr>
  </w:style>
  <w:style w:type="character" w:styleId="FootnoteReference">
    <w:name w:val="footnote reference"/>
    <w:basedOn w:val="DefaultParagraphFont"/>
    <w:uiPriority w:val="99"/>
    <w:semiHidden/>
    <w:unhideWhenUsed/>
    <w:rsid w:val="00C36273"/>
    <w:rPr>
      <w:vertAlign w:val="superscript"/>
    </w:rPr>
  </w:style>
  <w:style w:type="character" w:styleId="CommentReference">
    <w:name w:val="annotation reference"/>
    <w:basedOn w:val="DefaultParagraphFont"/>
    <w:uiPriority w:val="99"/>
    <w:semiHidden/>
    <w:unhideWhenUsed/>
    <w:rsid w:val="003D4FD6"/>
    <w:rPr>
      <w:sz w:val="16"/>
      <w:szCs w:val="16"/>
    </w:rPr>
  </w:style>
  <w:style w:type="paragraph" w:styleId="CommentText">
    <w:name w:val="annotation text"/>
    <w:basedOn w:val="Normal"/>
    <w:link w:val="CommentTextChar"/>
    <w:uiPriority w:val="99"/>
    <w:semiHidden/>
    <w:unhideWhenUsed/>
    <w:rsid w:val="003D4FD6"/>
    <w:pPr>
      <w:spacing w:line="240" w:lineRule="auto"/>
    </w:pPr>
    <w:rPr>
      <w:sz w:val="20"/>
      <w:szCs w:val="20"/>
    </w:rPr>
  </w:style>
  <w:style w:type="character" w:customStyle="1" w:styleId="CommentTextChar">
    <w:name w:val="Comment Text Char"/>
    <w:basedOn w:val="DefaultParagraphFont"/>
    <w:link w:val="CommentText"/>
    <w:uiPriority w:val="99"/>
    <w:semiHidden/>
    <w:rsid w:val="003D4FD6"/>
    <w:rPr>
      <w:sz w:val="20"/>
      <w:szCs w:val="20"/>
    </w:rPr>
  </w:style>
  <w:style w:type="paragraph" w:styleId="CommentSubject">
    <w:name w:val="annotation subject"/>
    <w:basedOn w:val="CommentText"/>
    <w:next w:val="CommentText"/>
    <w:link w:val="CommentSubjectChar"/>
    <w:uiPriority w:val="99"/>
    <w:semiHidden/>
    <w:unhideWhenUsed/>
    <w:rsid w:val="003D4FD6"/>
    <w:rPr>
      <w:b/>
      <w:bCs/>
    </w:rPr>
  </w:style>
  <w:style w:type="character" w:customStyle="1" w:styleId="CommentSubjectChar">
    <w:name w:val="Comment Subject Char"/>
    <w:basedOn w:val="CommentTextChar"/>
    <w:link w:val="CommentSubject"/>
    <w:uiPriority w:val="99"/>
    <w:semiHidden/>
    <w:rsid w:val="003D4FD6"/>
    <w:rPr>
      <w:b/>
      <w:bCs/>
      <w:sz w:val="20"/>
      <w:szCs w:val="20"/>
    </w:rPr>
  </w:style>
  <w:style w:type="character" w:customStyle="1" w:styleId="Heading1Char">
    <w:name w:val="Heading 1 Char"/>
    <w:basedOn w:val="DefaultParagraphFont"/>
    <w:link w:val="Heading1"/>
    <w:uiPriority w:val="9"/>
    <w:rsid w:val="000C27A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0C27A6"/>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B75439"/>
    <w:pPr>
      <w:ind w:left="720"/>
      <w:contextualSpacing/>
    </w:pPr>
  </w:style>
  <w:style w:type="paragraph" w:styleId="Revision">
    <w:name w:val="Revision"/>
    <w:hidden/>
    <w:uiPriority w:val="99"/>
    <w:semiHidden/>
    <w:rsid w:val="0077137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1287853">
      <w:bodyDiv w:val="1"/>
      <w:marLeft w:val="0"/>
      <w:marRight w:val="0"/>
      <w:marTop w:val="0"/>
      <w:marBottom w:val="0"/>
      <w:divBdr>
        <w:top w:val="none" w:sz="0" w:space="0" w:color="auto"/>
        <w:left w:val="none" w:sz="0" w:space="0" w:color="auto"/>
        <w:bottom w:val="none" w:sz="0" w:space="0" w:color="auto"/>
        <w:right w:val="none" w:sz="0" w:space="0" w:color="auto"/>
      </w:divBdr>
    </w:div>
    <w:div w:id="906453849">
      <w:bodyDiv w:val="1"/>
      <w:marLeft w:val="0"/>
      <w:marRight w:val="0"/>
      <w:marTop w:val="0"/>
      <w:marBottom w:val="0"/>
      <w:divBdr>
        <w:top w:val="none" w:sz="0" w:space="0" w:color="auto"/>
        <w:left w:val="none" w:sz="0" w:space="0" w:color="auto"/>
        <w:bottom w:val="none" w:sz="0" w:space="0" w:color="auto"/>
        <w:right w:val="none" w:sz="0" w:space="0" w:color="auto"/>
      </w:divBdr>
      <w:divsChild>
        <w:div w:id="1230457638">
          <w:marLeft w:val="0"/>
          <w:marRight w:val="0"/>
          <w:marTop w:val="0"/>
          <w:marBottom w:val="0"/>
          <w:divBdr>
            <w:top w:val="none" w:sz="0" w:space="0" w:color="auto"/>
            <w:left w:val="none" w:sz="0" w:space="0" w:color="auto"/>
            <w:bottom w:val="none" w:sz="0" w:space="0" w:color="auto"/>
            <w:right w:val="none" w:sz="0" w:space="0" w:color="auto"/>
          </w:divBdr>
        </w:div>
        <w:div w:id="73598569">
          <w:marLeft w:val="0"/>
          <w:marRight w:val="0"/>
          <w:marTop w:val="0"/>
          <w:marBottom w:val="0"/>
          <w:divBdr>
            <w:top w:val="none" w:sz="0" w:space="0" w:color="auto"/>
            <w:left w:val="none" w:sz="0" w:space="0" w:color="auto"/>
            <w:bottom w:val="none" w:sz="0" w:space="0" w:color="auto"/>
            <w:right w:val="none" w:sz="0" w:space="0" w:color="auto"/>
          </w:divBdr>
        </w:div>
        <w:div w:id="1839610681">
          <w:marLeft w:val="0"/>
          <w:marRight w:val="0"/>
          <w:marTop w:val="0"/>
          <w:marBottom w:val="0"/>
          <w:divBdr>
            <w:top w:val="none" w:sz="0" w:space="0" w:color="auto"/>
            <w:left w:val="none" w:sz="0" w:space="0" w:color="auto"/>
            <w:bottom w:val="none" w:sz="0" w:space="0" w:color="auto"/>
            <w:right w:val="none" w:sz="0" w:space="0" w:color="auto"/>
          </w:divBdr>
        </w:div>
        <w:div w:id="453788160">
          <w:marLeft w:val="0"/>
          <w:marRight w:val="0"/>
          <w:marTop w:val="0"/>
          <w:marBottom w:val="0"/>
          <w:divBdr>
            <w:top w:val="none" w:sz="0" w:space="0" w:color="auto"/>
            <w:left w:val="none" w:sz="0" w:space="0" w:color="auto"/>
            <w:bottom w:val="none" w:sz="0" w:space="0" w:color="auto"/>
            <w:right w:val="none" w:sz="0" w:space="0" w:color="auto"/>
          </w:divBdr>
        </w:div>
        <w:div w:id="185212885">
          <w:marLeft w:val="0"/>
          <w:marRight w:val="0"/>
          <w:marTop w:val="0"/>
          <w:marBottom w:val="0"/>
          <w:divBdr>
            <w:top w:val="none" w:sz="0" w:space="0" w:color="auto"/>
            <w:left w:val="none" w:sz="0" w:space="0" w:color="auto"/>
            <w:bottom w:val="none" w:sz="0" w:space="0" w:color="auto"/>
            <w:right w:val="none" w:sz="0" w:space="0" w:color="auto"/>
          </w:divBdr>
        </w:div>
        <w:div w:id="7893235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w.nsf.gov/policies/pappg/24-1/ch-2-proposal-preparatio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ew.nsf.gov/policies/pappg/24-1" TargetMode="External"/><Relationship Id="rId5" Type="http://schemas.openxmlformats.org/officeDocument/2006/relationships/webSettings" Target="webSettings.xml"/><Relationship Id="rId10" Type="http://schemas.openxmlformats.org/officeDocument/2006/relationships/hyperlink" Target="https://new.nsf.gov/policies/pappg/24-1/ch-2-proposal-preparation" TargetMode="External"/><Relationship Id="rId4" Type="http://schemas.openxmlformats.org/officeDocument/2006/relationships/settings" Target="settings.xml"/><Relationship Id="rId9" Type="http://schemas.openxmlformats.org/officeDocument/2006/relationships/hyperlink" Target="https://new.nsf.gov/policies/pappg/24-1/ch-2-proposal-preparatio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832347-2548-44EF-BCD6-0D72ED46E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486</Words>
  <Characters>2771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Facilities, Equipment, and Other Resources</vt:lpstr>
    </vt:vector>
  </TitlesOfParts>
  <Company>Lousiana State University</Company>
  <LinksUpToDate>false</LinksUpToDate>
  <CharactersWithSpaces>3251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Facilities, Equipment, and Other Resources</dc:title>
  <dc:subject/>
  <dc:creator>Erin Voisin</dc:creator>
  <cp:keywords/>
  <dc:description/>
  <cp:lastModifiedBy>Tracy Wang</cp:lastModifiedBy>
  <cp:revision>3</cp:revision>
  <dcterms:created xsi:type="dcterms:W3CDTF">2024-04-29T20:27:00Z</dcterms:created>
  <dcterms:modified xsi:type="dcterms:W3CDTF">2024-04-29T20:28:00Z</dcterms:modified>
</cp:coreProperties>
</file>